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jc w:val="center"/>
        <w:rPr>
          <w:rFonts w:ascii="Times New Roman" w:hAnsi="Times New Roman" w:eastAsia="Times New Roman"/>
          <w:b/>
          <w:color w:val="auto"/>
          <w:sz w:val="24"/>
          <w:szCs w:val="24"/>
          <w:lang w:val="id-ID"/>
        </w:rPr>
      </w:pPr>
      <w:r>
        <w:rPr>
          <w:rFonts w:ascii="Times New Roman" w:hAnsi="Times New Roman" w:eastAsia="Times New Roman"/>
          <w:b/>
          <w:color w:val="auto"/>
          <w:sz w:val="24"/>
          <w:szCs w:val="24"/>
          <w:lang w:val="id-ID"/>
        </w:rPr>
        <w:t xml:space="preserve">Studi Pengujian </w:t>
      </w:r>
      <w:r>
        <w:rPr>
          <w:rFonts w:ascii="Times New Roman" w:hAnsi="Times New Roman" w:eastAsia="Times New Roman"/>
          <w:b/>
          <w:i/>
          <w:iCs/>
          <w:color w:val="auto"/>
          <w:sz w:val="24"/>
          <w:szCs w:val="24"/>
          <w:lang w:val="en-US"/>
        </w:rPr>
        <w:t>MGT</w:t>
      </w:r>
      <w:r>
        <w:rPr>
          <w:rFonts w:ascii="Times New Roman" w:hAnsi="Times New Roman" w:eastAsia="Times New Roman"/>
          <w:b/>
          <w:color w:val="auto"/>
          <w:sz w:val="24"/>
          <w:szCs w:val="24"/>
          <w:lang w:val="en-US"/>
        </w:rPr>
        <w:t xml:space="preserve"> </w:t>
      </w:r>
      <w:r>
        <w:rPr>
          <w:rFonts w:ascii="Times New Roman" w:hAnsi="Times New Roman" w:eastAsia="Times New Roman"/>
          <w:b/>
          <w:color w:val="auto"/>
          <w:sz w:val="24"/>
          <w:szCs w:val="24"/>
          <w:lang w:val="id-ID"/>
        </w:rPr>
        <w:t xml:space="preserve">Berbahan Bakar Campuran </w:t>
      </w:r>
      <w:r>
        <w:rPr>
          <w:rFonts w:ascii="Times New Roman" w:hAnsi="Times New Roman" w:eastAsia="Times New Roman"/>
          <w:b/>
          <w:i/>
          <w:iCs/>
          <w:color w:val="auto"/>
          <w:sz w:val="24"/>
          <w:szCs w:val="24"/>
          <w:lang w:val="id-ID"/>
        </w:rPr>
        <w:t>LPG</w:t>
      </w:r>
      <w:r>
        <w:rPr>
          <w:rFonts w:ascii="Times New Roman" w:hAnsi="Times New Roman" w:eastAsia="Times New Roman"/>
          <w:b/>
          <w:color w:val="auto"/>
          <w:sz w:val="24"/>
          <w:szCs w:val="24"/>
          <w:lang w:val="id-ID"/>
        </w:rPr>
        <w:t xml:space="preserve"> dan Briket Bambu</w:t>
      </w:r>
    </w:p>
    <w:p>
      <w:pPr>
        <w:pStyle w:val="31"/>
        <w:jc w:val="center"/>
        <w:rPr>
          <w:rFonts w:ascii="Times New Roman" w:hAnsi="Times New Roman" w:eastAsia="Times New Roman"/>
          <w:b/>
          <w:color w:val="auto"/>
          <w:sz w:val="24"/>
          <w:szCs w:val="24"/>
          <w:lang w:val="en-US"/>
        </w:rPr>
      </w:pPr>
      <w:r>
        <w:rPr>
          <w:rFonts w:ascii="Times New Roman" w:hAnsi="Times New Roman" w:eastAsia="Times New Roman"/>
          <w:b/>
          <w:color w:val="auto"/>
          <w:sz w:val="24"/>
          <w:szCs w:val="24"/>
          <w:lang w:val="en-US"/>
        </w:rPr>
        <w:t>serta Simulasi Tekanan Temperatur dengan Perangkat Lunak</w:t>
      </w:r>
    </w:p>
    <w:p>
      <w:pPr>
        <w:pStyle w:val="22"/>
        <w:spacing w:after="0"/>
        <w:outlineLvl w:val="0"/>
        <w:rPr>
          <w:b/>
          <w:sz w:val="20"/>
          <w:lang w:val="id-ID"/>
        </w:rPr>
      </w:pPr>
      <w:r>
        <w:rPr>
          <w:b/>
          <w:sz w:val="20"/>
          <w:lang w:val="en-US"/>
        </w:rPr>
        <w:t>Fatkur Rachmanu</w:t>
      </w:r>
      <w:r>
        <w:rPr>
          <w:b/>
          <w:sz w:val="20"/>
          <w:vertAlign w:val="superscript"/>
          <w:lang w:val="en-US"/>
        </w:rPr>
        <w:t>1*</w:t>
      </w:r>
      <w:r>
        <w:rPr>
          <w:b/>
          <w:sz w:val="20"/>
          <w:lang w:val="en-US"/>
        </w:rPr>
        <w:t xml:space="preserve">, </w:t>
      </w:r>
      <w:r>
        <w:rPr>
          <w:b/>
          <w:sz w:val="20"/>
          <w:lang w:val="id-ID"/>
        </w:rPr>
        <w:t>Mokhamad Is Subekti</w:t>
      </w:r>
      <w:r>
        <w:rPr>
          <w:b/>
          <w:sz w:val="20"/>
          <w:vertAlign w:val="superscript"/>
          <w:lang w:val="en-US"/>
        </w:rPr>
        <w:t xml:space="preserve">2 </w:t>
      </w:r>
      <w:r>
        <w:rPr>
          <w:b/>
          <w:sz w:val="20"/>
          <w:lang w:val="id-ID"/>
        </w:rPr>
        <w:t>dan Widodo</w:t>
      </w:r>
      <w:r>
        <w:rPr>
          <w:b/>
          <w:sz w:val="20"/>
          <w:vertAlign w:val="superscript"/>
          <w:lang w:val="en-US"/>
        </w:rPr>
        <w:t>3</w:t>
      </w:r>
    </w:p>
    <w:p>
      <w:pPr>
        <w:pStyle w:val="23"/>
        <w:spacing w:after="0"/>
        <w:ind w:firstLine="142"/>
        <w:rPr>
          <w:i w:val="0"/>
          <w:sz w:val="20"/>
          <w:lang w:val="id-ID"/>
        </w:rPr>
      </w:pPr>
      <w:r>
        <w:rPr>
          <w:i w:val="0"/>
          <w:sz w:val="20"/>
          <w:vertAlign w:val="superscript"/>
          <w:lang w:val="id-ID"/>
        </w:rPr>
        <w:t>1</w:t>
      </w:r>
      <w:r>
        <w:rPr>
          <w:i w:val="0"/>
          <w:sz w:val="20"/>
          <w:lang w:val="id-ID"/>
        </w:rPr>
        <w:t xml:space="preserve">Program Studi Teknologi </w:t>
      </w:r>
      <w:r>
        <w:rPr>
          <w:i w:val="0"/>
          <w:sz w:val="20"/>
          <w:lang w:val="en-US"/>
        </w:rPr>
        <w:t xml:space="preserve">Rekayasa </w:t>
      </w:r>
      <w:r>
        <w:rPr>
          <w:i w:val="0"/>
          <w:sz w:val="20"/>
          <w:lang w:val="id-ID"/>
        </w:rPr>
        <w:t>M</w:t>
      </w:r>
      <w:r>
        <w:rPr>
          <w:i w:val="0"/>
          <w:sz w:val="20"/>
          <w:lang w:val="en-US"/>
        </w:rPr>
        <w:t>anufaktur</w:t>
      </w:r>
      <w:r>
        <w:rPr>
          <w:i w:val="0"/>
          <w:sz w:val="20"/>
          <w:lang w:val="id-ID"/>
        </w:rPr>
        <w:t>, Politeknik Enjinering Indorama</w:t>
      </w:r>
    </w:p>
    <w:p>
      <w:pPr>
        <w:pStyle w:val="23"/>
        <w:spacing w:after="0"/>
        <w:ind w:firstLine="142"/>
        <w:rPr>
          <w:i w:val="0"/>
          <w:sz w:val="20"/>
          <w:lang w:val="id-ID"/>
        </w:rPr>
      </w:pPr>
      <w:r>
        <w:rPr>
          <w:i w:val="0"/>
          <w:sz w:val="20"/>
          <w:vertAlign w:val="superscript"/>
          <w:lang w:val="en-US"/>
        </w:rPr>
        <w:t>2</w:t>
      </w:r>
      <w:r>
        <w:rPr>
          <w:i w:val="0"/>
          <w:sz w:val="20"/>
          <w:lang w:val="id-ID"/>
        </w:rPr>
        <w:t xml:space="preserve">Program Studi Teknologi </w:t>
      </w:r>
      <w:r>
        <w:rPr>
          <w:i w:val="0"/>
          <w:sz w:val="20"/>
          <w:lang w:val="en-US"/>
        </w:rPr>
        <w:t xml:space="preserve">Rekayasa </w:t>
      </w:r>
      <w:r>
        <w:rPr>
          <w:i w:val="0"/>
          <w:sz w:val="20"/>
          <w:lang w:val="id-ID"/>
        </w:rPr>
        <w:t>M</w:t>
      </w:r>
      <w:r>
        <w:rPr>
          <w:i w:val="0"/>
          <w:sz w:val="20"/>
          <w:lang w:val="en-US"/>
        </w:rPr>
        <w:t>anufaktur</w:t>
      </w:r>
      <w:r>
        <w:rPr>
          <w:i w:val="0"/>
          <w:sz w:val="20"/>
          <w:lang w:val="id-ID"/>
        </w:rPr>
        <w:t>, Politeknik Enjinering Indorama</w:t>
      </w:r>
    </w:p>
    <w:p>
      <w:pPr>
        <w:pStyle w:val="23"/>
        <w:spacing w:after="0"/>
        <w:ind w:firstLine="142"/>
        <w:rPr>
          <w:i w:val="0"/>
          <w:sz w:val="20"/>
          <w:lang w:val="id-ID"/>
        </w:rPr>
      </w:pPr>
      <w:r>
        <w:rPr>
          <w:i w:val="0"/>
          <w:sz w:val="20"/>
          <w:vertAlign w:val="superscript"/>
          <w:lang w:val="en-US"/>
        </w:rPr>
        <w:t>3</w:t>
      </w:r>
      <w:r>
        <w:rPr>
          <w:i w:val="0"/>
          <w:sz w:val="20"/>
          <w:lang w:val="id-ID"/>
        </w:rPr>
        <w:t xml:space="preserve">Program Studi Teknologi </w:t>
      </w:r>
      <w:r>
        <w:rPr>
          <w:i w:val="0"/>
          <w:sz w:val="20"/>
          <w:lang w:val="en-US"/>
        </w:rPr>
        <w:t xml:space="preserve">Rekayasa </w:t>
      </w:r>
      <w:r>
        <w:rPr>
          <w:i w:val="0"/>
          <w:sz w:val="20"/>
          <w:lang w:val="id-ID"/>
        </w:rPr>
        <w:t>M</w:t>
      </w:r>
      <w:r>
        <w:rPr>
          <w:i w:val="0"/>
          <w:sz w:val="20"/>
          <w:lang w:val="en-US"/>
        </w:rPr>
        <w:t>anufaktur</w:t>
      </w:r>
      <w:r>
        <w:rPr>
          <w:i w:val="0"/>
          <w:sz w:val="20"/>
          <w:lang w:val="id-ID"/>
        </w:rPr>
        <w:t>, Politeknik Enjinering Indorama</w:t>
      </w:r>
    </w:p>
    <w:p>
      <w:pPr>
        <w:pStyle w:val="23"/>
        <w:spacing w:after="0"/>
        <w:ind w:firstLine="142"/>
        <w:rPr>
          <w:i w:val="0"/>
          <w:sz w:val="20"/>
          <w:lang w:val="id-ID"/>
        </w:rPr>
      </w:pPr>
    </w:p>
    <w:p>
      <w:pPr>
        <w:pStyle w:val="31"/>
        <w:jc w:val="center"/>
        <w:rPr>
          <w:i w:val="0"/>
          <w:sz w:val="18"/>
          <w:szCs w:val="18"/>
          <w:lang w:val="id-ID"/>
        </w:rPr>
      </w:pPr>
      <w:r>
        <w:rPr>
          <w:i w:val="0"/>
          <w:sz w:val="20"/>
          <w:vertAlign w:val="superscript"/>
          <w:lang w:val="en-US"/>
        </w:rPr>
        <w:t xml:space="preserve">      </w:t>
      </w:r>
      <w:r>
        <w:rPr>
          <w:i w:val="0"/>
          <w:sz w:val="18"/>
          <w:szCs w:val="18"/>
          <w:lang w:val="en-US"/>
        </w:rPr>
        <w:t xml:space="preserve">*E-mail: </w:t>
      </w:r>
      <w:r>
        <w:fldChar w:fldCharType="begin"/>
      </w:r>
      <w:r>
        <w:instrText xml:space="preserve"> HYPERLINK "mailto:fatkur.rachman@" </w:instrText>
      </w:r>
      <w:r>
        <w:fldChar w:fldCharType="separate"/>
      </w:r>
      <w:r>
        <w:rPr>
          <w:rStyle w:val="14"/>
          <w:i w:val="0"/>
          <w:sz w:val="18"/>
          <w:szCs w:val="18"/>
          <w:lang w:val="en-US"/>
        </w:rPr>
        <w:t>fatkur.rachman@</w:t>
      </w:r>
      <w:r>
        <w:rPr>
          <w:rStyle w:val="14"/>
          <w:i w:val="0"/>
          <w:sz w:val="18"/>
          <w:szCs w:val="18"/>
          <w:lang w:val="en-US"/>
        </w:rPr>
        <w:fldChar w:fldCharType="end"/>
      </w:r>
      <w:r>
        <w:rPr>
          <w:rStyle w:val="14"/>
          <w:i w:val="0"/>
          <w:sz w:val="18"/>
          <w:szCs w:val="18"/>
          <w:lang w:val="id-ID"/>
        </w:rPr>
        <w:t>gmail.com</w:t>
      </w:r>
      <w:r>
        <w:rPr>
          <w:i w:val="0"/>
          <w:sz w:val="18"/>
          <w:szCs w:val="18"/>
          <w:lang w:val="id-ID"/>
        </w:rPr>
        <w:t xml:space="preserve"> (</w:t>
      </w:r>
      <w:r>
        <w:rPr>
          <w:sz w:val="18"/>
          <w:szCs w:val="18"/>
          <w:lang w:val="id-ID"/>
        </w:rPr>
        <w:t>corresponding author</w:t>
      </w:r>
      <w:r>
        <w:rPr>
          <w:i w:val="0"/>
          <w:sz w:val="18"/>
          <w:szCs w:val="18"/>
          <w:lang w:val="id-ID"/>
        </w:rPr>
        <w:t>)</w:t>
      </w:r>
    </w:p>
    <w:p>
      <w:pPr>
        <w:pStyle w:val="20"/>
        <w:spacing w:before="0" w:after="0"/>
        <w:rPr>
          <w:b/>
          <w:sz w:val="24"/>
          <w:szCs w:val="24"/>
          <w:lang w:val="en-US"/>
        </w:rPr>
      </w:pPr>
    </w:p>
    <w:p>
      <w:pPr>
        <w:pStyle w:val="23"/>
        <w:spacing w:after="0"/>
        <w:ind w:firstLine="142"/>
        <w:rPr>
          <w:i w:val="0"/>
          <w:sz w:val="18"/>
          <w:szCs w:val="18"/>
          <w:lang w:val="id-ID"/>
        </w:rPr>
      </w:pPr>
    </w:p>
    <w:p>
      <w:pPr>
        <w:pStyle w:val="23"/>
        <w:spacing w:after="0"/>
        <w:ind w:firstLine="142"/>
        <w:rPr>
          <w:i w:val="0"/>
          <w:sz w:val="18"/>
          <w:szCs w:val="18"/>
          <w:lang w:val="id-ID"/>
        </w:rPr>
      </w:pPr>
    </w:p>
    <w:tbl>
      <w:tblPr>
        <w:tblStyle w:val="15"/>
        <w:tblW w:w="9636" w:type="dxa"/>
        <w:jc w:val="center"/>
        <w:tblInd w:w="0" w:type="dxa"/>
        <w:shd w:val="clear" w:color="auto" w:fill="D9D9D9"/>
        <w:tblLayout w:type="fixed"/>
        <w:tblCellMar>
          <w:top w:w="0" w:type="dxa"/>
          <w:left w:w="108" w:type="dxa"/>
          <w:bottom w:w="0" w:type="dxa"/>
          <w:right w:w="108" w:type="dxa"/>
        </w:tblCellMar>
      </w:tblPr>
      <w:tblGrid>
        <w:gridCol w:w="9636"/>
      </w:tblGrid>
      <w:tr>
        <w:tblPrEx>
          <w:shd w:val="clear" w:color="auto" w:fill="D9D9D9"/>
          <w:tblLayout w:type="fixed"/>
          <w:tblCellMar>
            <w:top w:w="0" w:type="dxa"/>
            <w:left w:w="108" w:type="dxa"/>
            <w:bottom w:w="0" w:type="dxa"/>
            <w:right w:w="108" w:type="dxa"/>
          </w:tblCellMar>
        </w:tblPrEx>
        <w:trPr>
          <w:trHeight w:val="1798" w:hRule="atLeast"/>
          <w:jc w:val="center"/>
        </w:trPr>
        <w:tc>
          <w:tcPr>
            <w:tcW w:w="9636" w:type="dxa"/>
            <w:shd w:val="clear" w:color="auto" w:fill="D9D9D9"/>
          </w:tcPr>
          <w:p>
            <w:pPr>
              <w:keepNext w:val="0"/>
              <w:keepLines w:val="0"/>
              <w:widowControl/>
              <w:suppressLineNumbers w:val="0"/>
              <w:spacing w:before="0" w:beforeAutospacing="0" w:after="0" w:afterAutospacing="0" w:line="240" w:lineRule="auto"/>
              <w:ind w:left="0" w:right="0"/>
              <w:rPr>
                <w:rFonts w:hint="eastAsia" w:ascii="Times New Roman" w:hAnsi="Times New Roman"/>
                <w:b/>
                <w:sz w:val="20"/>
                <w:szCs w:val="20"/>
              </w:rPr>
            </w:pPr>
            <w:r>
              <w:rPr>
                <w:rFonts w:hint="eastAsia" w:ascii="Times New Roman" w:hAnsi="Times New Roman"/>
                <w:b/>
                <w:sz w:val="20"/>
                <w:szCs w:val="20"/>
                <w:lang w:val="en-US"/>
              </w:rPr>
              <w:t>Abstrak</w:t>
            </w:r>
            <w:r>
              <w:rPr>
                <w:rFonts w:hint="eastAsia" w:ascii="Times New Roman" w:hAnsi="Times New Roman"/>
                <w:b/>
                <w:sz w:val="20"/>
                <w:szCs w:val="20"/>
              </w:rPr>
              <w:t xml:space="preserve"> </w:t>
            </w:r>
          </w:p>
          <w:p>
            <w:pPr>
              <w:keepNext w:val="0"/>
              <w:keepLines w:val="0"/>
              <w:widowControl/>
              <w:suppressLineNumbers w:val="0"/>
              <w:spacing w:before="0" w:beforeAutospacing="0" w:after="0" w:afterAutospacing="0" w:line="240" w:lineRule="auto"/>
              <w:ind w:left="0" w:right="0"/>
              <w:rPr>
                <w:rFonts w:hint="eastAsia" w:ascii="Times New Roman" w:hAnsi="Times New Roman"/>
                <w:b/>
                <w:sz w:val="20"/>
                <w:szCs w:val="20"/>
              </w:rPr>
            </w:pPr>
          </w:p>
          <w:p>
            <w:pPr>
              <w:keepNext w:val="0"/>
              <w:keepLines w:val="0"/>
              <w:widowControl/>
              <w:suppressLineNumbers w:val="0"/>
              <w:spacing w:before="0" w:beforeAutospacing="0" w:after="0" w:afterAutospacing="0" w:line="240" w:lineRule="auto"/>
              <w:ind w:left="0" w:right="0"/>
              <w:jc w:val="both"/>
              <w:rPr>
                <w:rFonts w:hint="eastAsia" w:ascii="Times New Roman" w:hAnsi="Times New Roman"/>
                <w:sz w:val="20"/>
                <w:szCs w:val="20"/>
                <w:lang w:val="en-US"/>
              </w:rPr>
            </w:pPr>
            <w:r>
              <w:rPr>
                <w:rFonts w:hint="eastAsia" w:ascii="Times New Roman" w:hAnsi="Times New Roman"/>
                <w:sz w:val="20"/>
                <w:szCs w:val="20"/>
              </w:rPr>
              <w:t xml:space="preserve">           </w:t>
            </w:r>
            <w:r>
              <w:rPr>
                <w:rFonts w:hint="eastAsia" w:ascii="Times New Roman" w:hAnsi="Times New Roman"/>
                <w:sz w:val="20"/>
                <w:szCs w:val="20"/>
                <w:lang w:val="en-US"/>
              </w:rPr>
              <w:t xml:space="preserve">Turbin gas merupakan salah satu penggerak mula siklus terbuka dengan bahan bakar berupa minyak bumi, gas alam ataupun campuran antara minyak bumi dan gas. Dalam perkembangannya turbin gas dapat dibuat dalam skala mikro dengan membalik prinsip </w:t>
            </w:r>
            <w:r>
              <w:rPr>
                <w:rFonts w:hint="eastAsia" w:ascii="Times New Roman" w:hAnsi="Times New Roman"/>
                <w:i/>
                <w:iCs/>
                <w:sz w:val="20"/>
                <w:szCs w:val="20"/>
                <w:lang w:val="en-US"/>
              </w:rPr>
              <w:t>turbocharger</w:t>
            </w:r>
            <w:r>
              <w:rPr>
                <w:rFonts w:hint="eastAsia" w:ascii="Times New Roman" w:hAnsi="Times New Roman"/>
                <w:sz w:val="20"/>
                <w:szCs w:val="20"/>
                <w:lang w:val="en-US"/>
              </w:rPr>
              <w:t xml:space="preserve"> menjadi turbin gas mikro. Penelitian ini meliputi pengujian turbin gas mikro</w:t>
            </w:r>
            <w:r>
              <w:rPr>
                <w:rFonts w:hint="default" w:ascii="Times New Roman" w:hAnsi="Times New Roman"/>
                <w:sz w:val="20"/>
                <w:szCs w:val="20"/>
                <w:lang w:val="en-US"/>
              </w:rPr>
              <w:t xml:space="preserve"> atau </w:t>
            </w:r>
            <w:r>
              <w:rPr>
                <w:rFonts w:hint="default" w:ascii="Times New Roman" w:hAnsi="Times New Roman"/>
                <w:i/>
                <w:iCs/>
                <w:sz w:val="20"/>
                <w:szCs w:val="20"/>
                <w:lang w:val="en-US"/>
              </w:rPr>
              <w:t>micro gas turbine</w:t>
            </w:r>
            <w:r>
              <w:rPr>
                <w:rFonts w:hint="eastAsia" w:ascii="Times New Roman" w:hAnsi="Times New Roman"/>
                <w:sz w:val="20"/>
                <w:szCs w:val="20"/>
                <w:lang w:val="en-US"/>
              </w:rPr>
              <w:t xml:space="preserve"> </w:t>
            </w:r>
            <w:r>
              <w:rPr>
                <w:rFonts w:hint="default" w:ascii="Times New Roman" w:hAnsi="Times New Roman"/>
                <w:sz w:val="20"/>
                <w:szCs w:val="20"/>
                <w:lang w:val="en-US"/>
              </w:rPr>
              <w:t>(</w:t>
            </w:r>
            <w:r>
              <w:rPr>
                <w:rFonts w:hint="eastAsia" w:ascii="Times New Roman" w:hAnsi="Times New Roman"/>
                <w:i/>
                <w:iCs/>
                <w:sz w:val="20"/>
                <w:szCs w:val="20"/>
                <w:lang w:val="en-US"/>
              </w:rPr>
              <w:t>MGT</w:t>
            </w:r>
            <w:r>
              <w:rPr>
                <w:rFonts w:hint="default" w:ascii="Times New Roman" w:hAnsi="Times New Roman"/>
                <w:i w:val="0"/>
                <w:iCs w:val="0"/>
                <w:sz w:val="20"/>
                <w:szCs w:val="20"/>
                <w:lang w:val="en-US"/>
              </w:rPr>
              <w:t>)</w:t>
            </w:r>
            <w:r>
              <w:rPr>
                <w:rFonts w:hint="default" w:ascii="Times New Roman" w:hAnsi="Times New Roman"/>
                <w:i/>
                <w:iCs/>
                <w:sz w:val="20"/>
                <w:szCs w:val="20"/>
                <w:lang w:val="en-US"/>
              </w:rPr>
              <w:t xml:space="preserve"> </w:t>
            </w:r>
            <w:r>
              <w:rPr>
                <w:rFonts w:hint="default" w:ascii="Times New Roman" w:hAnsi="Times New Roman"/>
                <w:i w:val="0"/>
                <w:iCs w:val="0"/>
                <w:sz w:val="20"/>
                <w:szCs w:val="20"/>
                <w:lang w:val="en-US"/>
              </w:rPr>
              <w:t>yaitu</w:t>
            </w:r>
            <w:r>
              <w:rPr>
                <w:rFonts w:hint="eastAsia" w:ascii="Times New Roman" w:hAnsi="Times New Roman"/>
                <w:sz w:val="20"/>
                <w:szCs w:val="20"/>
                <w:lang w:val="en-US"/>
              </w:rPr>
              <w:t xml:space="preserve"> menggunakan 2 </w:t>
            </w:r>
            <w:r>
              <w:rPr>
                <w:rFonts w:hint="eastAsia" w:ascii="Times New Roman" w:hAnsi="Times New Roman"/>
                <w:i/>
                <w:iCs/>
                <w:sz w:val="20"/>
                <w:szCs w:val="20"/>
                <w:lang w:val="en-US"/>
              </w:rPr>
              <w:t xml:space="preserve">turbocharger </w:t>
            </w:r>
            <w:r>
              <w:rPr>
                <w:rFonts w:hint="eastAsia" w:ascii="Times New Roman" w:hAnsi="Times New Roman"/>
                <w:sz w:val="20"/>
                <w:szCs w:val="20"/>
                <w:lang w:val="en-US"/>
              </w:rPr>
              <w:t>yaitu 1 sebagai turbin gas penggerak kompresor (</w:t>
            </w:r>
            <w:r>
              <w:rPr>
                <w:rFonts w:hint="eastAsia" w:ascii="Times New Roman" w:hAnsi="Times New Roman"/>
                <w:i/>
                <w:sz w:val="20"/>
                <w:szCs w:val="20"/>
                <w:lang w:val="en-US"/>
              </w:rPr>
              <w:t>high pressure turbine</w:t>
            </w:r>
            <w:r>
              <w:rPr>
                <w:rFonts w:hint="eastAsia" w:ascii="Times New Roman" w:hAnsi="Times New Roman"/>
                <w:sz w:val="20"/>
                <w:szCs w:val="20"/>
                <w:lang w:val="en-US"/>
              </w:rPr>
              <w:t>) dan 1 turbine gas penggerak generator arus searah (</w:t>
            </w:r>
            <w:r>
              <w:rPr>
                <w:rFonts w:hint="eastAsia" w:ascii="Times New Roman" w:hAnsi="Times New Roman"/>
                <w:i/>
                <w:sz w:val="20"/>
                <w:szCs w:val="20"/>
                <w:lang w:val="en-US"/>
              </w:rPr>
              <w:t>low pressure turbine</w:t>
            </w:r>
            <w:r>
              <w:rPr>
                <w:rFonts w:hint="eastAsia" w:ascii="Times New Roman" w:hAnsi="Times New Roman"/>
                <w:sz w:val="20"/>
                <w:szCs w:val="20"/>
                <w:lang w:val="en-US"/>
              </w:rPr>
              <w:t xml:space="preserve">). Dalam penelitian ini menggunakan 1 ruang bakar dengan desain tertentu. </w:t>
            </w:r>
            <w:r>
              <w:rPr>
                <w:rFonts w:hint="eastAsia" w:ascii="Times New Roman" w:hAnsi="Times New Roman" w:eastAsia="Times New Roman"/>
                <w:sz w:val="20"/>
                <w:szCs w:val="20"/>
                <w:highlight w:val="yellow"/>
                <w:lang w:val="en-US"/>
              </w:rPr>
              <w:t>Tujuan dari penelitian ini adalah</w:t>
            </w:r>
            <w:r>
              <w:rPr>
                <w:rFonts w:hint="default" w:ascii="Times New Roman" w:hAnsi="Times New Roman" w:eastAsia="Times New Roman"/>
                <w:sz w:val="20"/>
                <w:szCs w:val="20"/>
                <w:highlight w:val="yellow"/>
                <w:lang w:val="en-US"/>
              </w:rPr>
              <w:t xml:space="preserve"> membandingkan </w:t>
            </w:r>
            <w:r>
              <w:rPr>
                <w:rFonts w:hint="eastAsia" w:ascii="Times New Roman" w:hAnsi="Times New Roman" w:eastAsia="Times New Roman"/>
                <w:sz w:val="20"/>
                <w:szCs w:val="20"/>
                <w:highlight w:val="yellow"/>
                <w:lang w:val="en-US"/>
              </w:rPr>
              <w:t xml:space="preserve"> </w:t>
            </w:r>
            <w:r>
              <w:rPr>
                <w:rFonts w:hint="default" w:ascii="Times New Roman" w:hAnsi="Times New Roman" w:eastAsia="Times New Roman"/>
                <w:sz w:val="20"/>
                <w:szCs w:val="20"/>
                <w:highlight w:val="yellow"/>
                <w:lang w:val="en-US"/>
              </w:rPr>
              <w:t xml:space="preserve">dan </w:t>
            </w:r>
            <w:r>
              <w:rPr>
                <w:rFonts w:hint="eastAsia" w:ascii="Times New Roman" w:hAnsi="Times New Roman" w:eastAsia="Times New Roman"/>
                <w:sz w:val="20"/>
                <w:szCs w:val="20"/>
                <w:highlight w:val="yellow"/>
                <w:lang w:val="en-US"/>
              </w:rPr>
              <w:t xml:space="preserve">meneliti hasil pengujian </w:t>
            </w:r>
            <w:r>
              <w:rPr>
                <w:rFonts w:hint="default" w:ascii="Times New Roman" w:hAnsi="Times New Roman" w:eastAsia="Times New Roman"/>
                <w:sz w:val="20"/>
                <w:szCs w:val="20"/>
                <w:highlight w:val="yellow"/>
                <w:lang w:val="en-US"/>
              </w:rPr>
              <w:t xml:space="preserve">langsung pada mesin </w:t>
            </w:r>
            <w:r>
              <w:rPr>
                <w:rFonts w:hint="eastAsia" w:ascii="Times New Roman" w:hAnsi="Times New Roman" w:eastAsia="Times New Roman"/>
                <w:sz w:val="20"/>
                <w:szCs w:val="20"/>
                <w:highlight w:val="yellow"/>
                <w:lang w:val="en-US"/>
              </w:rPr>
              <w:t>dan simulasi penggunaan perangkat lunak untuk memberikan gambaran fundamental tentang pe</w:t>
            </w:r>
            <w:r>
              <w:rPr>
                <w:rFonts w:hint="default" w:ascii="Times New Roman" w:hAnsi="Times New Roman" w:eastAsia="Times New Roman"/>
                <w:sz w:val="20"/>
                <w:szCs w:val="20"/>
                <w:highlight w:val="yellow"/>
                <w:lang w:val="en-US"/>
              </w:rPr>
              <w:t>r</w:t>
            </w:r>
            <w:r>
              <w:rPr>
                <w:rFonts w:hint="eastAsia" w:ascii="Times New Roman" w:hAnsi="Times New Roman" w:eastAsia="Times New Roman"/>
                <w:sz w:val="20"/>
                <w:szCs w:val="20"/>
                <w:highlight w:val="yellow"/>
                <w:lang w:val="en-US"/>
              </w:rPr>
              <w:t>modelan kinerja turbin gas mikro</w:t>
            </w:r>
            <w:r>
              <w:rPr>
                <w:rFonts w:hint="eastAsia" w:ascii="Times New Roman" w:hAnsi="Times New Roman"/>
                <w:sz w:val="20"/>
                <w:szCs w:val="20"/>
                <w:lang w:val="en-US"/>
              </w:rPr>
              <w:t xml:space="preserve">. Metode penelitian yang digunakan adalah menggunakan metode kuantitatif  berupa pengambilan data besaran fisik temperatur dan tekanan dengan pengujian langsung pada mesin menggunakan </w:t>
            </w:r>
            <w:r>
              <w:rPr>
                <w:rFonts w:hint="eastAsia" w:ascii="Times New Roman" w:hAnsi="Times New Roman"/>
                <w:i/>
                <w:iCs/>
                <w:sz w:val="20"/>
                <w:szCs w:val="20"/>
                <w:lang w:val="en-US"/>
              </w:rPr>
              <w:t>turbocharger</w:t>
            </w:r>
            <w:r>
              <w:rPr>
                <w:rFonts w:hint="eastAsia" w:ascii="Times New Roman" w:hAnsi="Times New Roman"/>
                <w:sz w:val="20"/>
                <w:szCs w:val="20"/>
                <w:lang w:val="en-US"/>
              </w:rPr>
              <w:t xml:space="preserve"> DH 300-7 untuk turbin kesatu dan PC 200-8 untuk turbin kedua.</w:t>
            </w:r>
            <w:r>
              <w:rPr>
                <w:rFonts w:hint="eastAsia"/>
                <w:sz w:val="20"/>
                <w:szCs w:val="22"/>
                <w:lang w:val="en-US"/>
              </w:rPr>
              <w:t xml:space="preserve"> </w:t>
            </w:r>
            <w:r>
              <w:rPr>
                <w:rFonts w:hint="eastAsia" w:ascii="Times New Roman" w:hAnsi="Times New Roman"/>
                <w:sz w:val="20"/>
                <w:szCs w:val="20"/>
                <w:lang w:val="en-US"/>
              </w:rPr>
              <w:t xml:space="preserve">Karena </w:t>
            </w:r>
            <w:r>
              <w:rPr>
                <w:rFonts w:hint="default" w:ascii="Times New Roman" w:hAnsi="Times New Roman"/>
                <w:sz w:val="20"/>
                <w:szCs w:val="20"/>
                <w:lang w:val="en-US"/>
              </w:rPr>
              <w:t xml:space="preserve">tumpuan poros menggunakan </w:t>
            </w:r>
            <w:r>
              <w:rPr>
                <w:rFonts w:hint="eastAsia" w:ascii="Times New Roman" w:hAnsi="Times New Roman"/>
                <w:sz w:val="20"/>
                <w:szCs w:val="20"/>
                <w:lang w:val="en-US"/>
              </w:rPr>
              <w:t>bantalan luncur (</w:t>
            </w:r>
            <w:r>
              <w:rPr>
                <w:rFonts w:hint="eastAsia" w:ascii="Times New Roman" w:hAnsi="Times New Roman"/>
                <w:i/>
                <w:iCs/>
                <w:sz w:val="20"/>
                <w:szCs w:val="20"/>
                <w:lang w:val="en-US"/>
              </w:rPr>
              <w:t>journal bearing</w:t>
            </w:r>
            <w:r>
              <w:rPr>
                <w:rFonts w:hint="eastAsia" w:ascii="Times New Roman" w:hAnsi="Times New Roman"/>
                <w:sz w:val="20"/>
                <w:szCs w:val="20"/>
                <w:lang w:val="en-US"/>
              </w:rPr>
              <w:t xml:space="preserve">) maka </w:t>
            </w:r>
            <w:r>
              <w:rPr>
                <w:rFonts w:hint="eastAsia" w:ascii="Times New Roman" w:hAnsi="Times New Roman"/>
                <w:i/>
                <w:iCs/>
                <w:sz w:val="20"/>
                <w:szCs w:val="20"/>
                <w:lang w:val="en-US"/>
              </w:rPr>
              <w:t>MGT</w:t>
            </w:r>
            <w:r>
              <w:rPr>
                <w:rFonts w:hint="eastAsia" w:ascii="Times New Roman" w:hAnsi="Times New Roman"/>
                <w:sz w:val="20"/>
                <w:szCs w:val="20"/>
                <w:lang w:val="en-US"/>
              </w:rPr>
              <w:t xml:space="preserve"> dapat dilakukan dengan pengujian putaran turbin kesatu sebesar 16.000 rpm, pengujian kedua menggunakan putaran 20.000 rpm dan terakhir 25.000 rpm. Dalam penelitian ini hasil uji performa </w:t>
            </w:r>
            <w:r>
              <w:rPr>
                <w:rFonts w:hint="eastAsia" w:ascii="Times New Roman" w:hAnsi="Times New Roman"/>
                <w:i/>
                <w:iCs/>
                <w:sz w:val="20"/>
                <w:szCs w:val="20"/>
                <w:lang w:val="en-US"/>
              </w:rPr>
              <w:t>MGT</w:t>
            </w:r>
            <w:r>
              <w:rPr>
                <w:rFonts w:hint="eastAsia" w:ascii="Times New Roman" w:hAnsi="Times New Roman"/>
                <w:sz w:val="20"/>
                <w:szCs w:val="20"/>
                <w:lang w:val="en-US"/>
              </w:rPr>
              <w:t xml:space="preserve"> dimasukkan dalam perangkat lunak </w:t>
            </w:r>
            <w:r>
              <w:rPr>
                <w:rFonts w:hint="eastAsia" w:ascii="Times New Roman" w:hAnsi="Times New Roman"/>
                <w:i/>
                <w:iCs/>
                <w:sz w:val="20"/>
                <w:szCs w:val="20"/>
                <w:highlight w:val="yellow"/>
                <w:lang w:val="en-US"/>
              </w:rPr>
              <w:t>Thermoflow</w:t>
            </w:r>
            <w:r>
              <w:rPr>
                <w:rFonts w:hint="eastAsia" w:ascii="Times New Roman" w:hAnsi="Times New Roman"/>
                <w:i/>
                <w:iCs/>
                <w:sz w:val="20"/>
                <w:szCs w:val="20"/>
                <w:lang w:val="en-US"/>
              </w:rPr>
              <w:t xml:space="preserve">, </w:t>
            </w:r>
            <w:r>
              <w:rPr>
                <w:rFonts w:hint="eastAsia" w:ascii="Times New Roman" w:hAnsi="Times New Roman"/>
                <w:sz w:val="20"/>
                <w:szCs w:val="20"/>
                <w:lang w:val="en-US"/>
              </w:rPr>
              <w:t xml:space="preserve">untuk memberikan gambaran fundamental tentang permodelan kinerja </w:t>
            </w:r>
            <w:r>
              <w:rPr>
                <w:rFonts w:hint="eastAsia" w:ascii="Times New Roman" w:hAnsi="Times New Roman"/>
                <w:i/>
                <w:iCs/>
                <w:sz w:val="20"/>
                <w:szCs w:val="20"/>
                <w:lang w:val="en-US"/>
              </w:rPr>
              <w:t>MGT</w:t>
            </w:r>
            <w:r>
              <w:rPr>
                <w:rFonts w:hint="eastAsia" w:ascii="Times New Roman" w:hAnsi="Times New Roman"/>
                <w:sz w:val="20"/>
                <w:szCs w:val="20"/>
                <w:lang w:val="en-US"/>
              </w:rPr>
              <w:t xml:space="preserve"> lebih lanjut. Ditarik kesimpulan bahwa semakin tinggi putaran akan menghasilkan daya yang meningkat, tekanan dan temperatur pada sisi keluar kompresor semakin meningkat, tekanan dan temperatur pada sisi keluar dari ruang bakar semakin meningkat serta tekanan dan temperatur keluar dari turbin 1 meningkat</w:t>
            </w:r>
            <w:r>
              <w:rPr>
                <w:rFonts w:hint="eastAsia" w:ascii="Times New Roman" w:hAnsi="Times New Roman"/>
                <w:sz w:val="20"/>
                <w:szCs w:val="20"/>
              </w:rPr>
              <w:t xml:space="preserve"> juga</w:t>
            </w:r>
            <w:r>
              <w:rPr>
                <w:rFonts w:hint="eastAsia" w:ascii="Times New Roman" w:hAnsi="Times New Roman"/>
                <w:sz w:val="20"/>
                <w:szCs w:val="20"/>
                <w:lang w:val="en-US"/>
              </w:rPr>
              <w:t xml:space="preserve"> temperatur keluar dari turbin 2 meningkat. </w:t>
            </w:r>
            <w:r>
              <w:rPr>
                <w:rFonts w:hint="eastAsia" w:ascii="Times New Roman" w:hAnsi="Times New Roman"/>
                <w:sz w:val="20"/>
                <w:szCs w:val="20"/>
                <w:highlight w:val="yellow"/>
                <w:lang w:val="en-US"/>
              </w:rPr>
              <w:t>Berlaku tren peningkatan tekanan pada lokasi pengamatan pada setelah keluar kompresor dan pada ruang bakar serta sedikit menurun akibat kehilangan tekanan (</w:t>
            </w:r>
            <w:r>
              <w:rPr>
                <w:rFonts w:hint="eastAsia" w:ascii="Times New Roman" w:hAnsi="Times New Roman"/>
                <w:i/>
                <w:iCs/>
                <w:sz w:val="20"/>
                <w:szCs w:val="20"/>
                <w:highlight w:val="yellow"/>
                <w:lang w:val="en-US"/>
              </w:rPr>
              <w:t>pressure drop</w:t>
            </w:r>
            <w:r>
              <w:rPr>
                <w:rFonts w:hint="eastAsia" w:ascii="Times New Roman" w:hAnsi="Times New Roman"/>
                <w:sz w:val="20"/>
                <w:szCs w:val="20"/>
                <w:highlight w:val="yellow"/>
                <w:lang w:val="en-US"/>
              </w:rPr>
              <w:t xml:space="preserve">) di tengah ruang bakar dan menurun setelah keluar turbin 1 dan keluar turbin 2. Tren temperatur secara umum meningkat dari keluar kompresor, ruang bakar, turbin ke 1 dan menurun sebelum masuk dan keluar turbin 2. Terjadi perbedaan antara hasil pengukururan langsung dan simulasi menggunaan perangkat lunak yaitu </w:t>
            </w:r>
            <w:r>
              <w:rPr>
                <w:rFonts w:hint="eastAsia" w:ascii="Times New Roman" w:hAnsi="Times New Roman"/>
                <w:sz w:val="20"/>
                <w:szCs w:val="20"/>
                <w:highlight w:val="yellow"/>
                <w:lang w:val="id-ID"/>
              </w:rPr>
              <w:t xml:space="preserve">karena pengukuran langsung hanya mengukur </w:t>
            </w:r>
            <w:r>
              <w:rPr>
                <w:rFonts w:hint="eastAsia" w:ascii="Times New Roman" w:hAnsi="Times New Roman"/>
                <w:sz w:val="20"/>
                <w:szCs w:val="20"/>
                <w:highlight w:val="yellow"/>
                <w:lang w:val="en-US"/>
              </w:rPr>
              <w:t xml:space="preserve">kondisi fisik </w:t>
            </w:r>
            <w:r>
              <w:rPr>
                <w:rFonts w:hint="eastAsia" w:ascii="Times New Roman" w:hAnsi="Times New Roman"/>
                <w:sz w:val="20"/>
                <w:szCs w:val="20"/>
                <w:highlight w:val="yellow"/>
                <w:lang w:val="id-ID"/>
              </w:rPr>
              <w:t>diluar (</w:t>
            </w:r>
            <w:r>
              <w:rPr>
                <w:rFonts w:hint="eastAsia" w:ascii="Times New Roman" w:hAnsi="Times New Roman"/>
                <w:i/>
                <w:iCs/>
                <w:sz w:val="20"/>
                <w:szCs w:val="20"/>
                <w:highlight w:val="yellow"/>
                <w:lang w:val="id-ID"/>
              </w:rPr>
              <w:t>casing</w:t>
            </w:r>
            <w:r>
              <w:rPr>
                <w:rFonts w:hint="eastAsia" w:ascii="Times New Roman" w:hAnsi="Times New Roman"/>
                <w:sz w:val="20"/>
                <w:szCs w:val="20"/>
                <w:highlight w:val="yellow"/>
                <w:lang w:val="id-ID"/>
              </w:rPr>
              <w:t>) mesin secara manual dan kondisi lingkungan yang berubah</w:t>
            </w:r>
            <w:r>
              <w:rPr>
                <w:rFonts w:hint="eastAsia" w:ascii="Times New Roman" w:hAnsi="Times New Roman"/>
                <w:sz w:val="20"/>
                <w:szCs w:val="20"/>
                <w:highlight w:val="yellow"/>
                <w:lang w:val="en-US"/>
              </w:rPr>
              <w:t>-</w:t>
            </w:r>
            <w:r>
              <w:rPr>
                <w:rFonts w:hint="eastAsia" w:ascii="Times New Roman" w:hAnsi="Times New Roman"/>
                <w:sz w:val="20"/>
                <w:szCs w:val="20"/>
                <w:highlight w:val="yellow"/>
                <w:lang w:val="id-ID"/>
              </w:rPr>
              <w:t>ubah</w:t>
            </w:r>
            <w:r>
              <w:rPr>
                <w:rFonts w:hint="eastAsia" w:ascii="Times New Roman" w:hAnsi="Times New Roman"/>
                <w:sz w:val="20"/>
                <w:szCs w:val="20"/>
                <w:highlight w:val="yellow"/>
                <w:lang w:val="en-US"/>
              </w:rPr>
              <w:t xml:space="preserve">, </w:t>
            </w:r>
            <w:r>
              <w:rPr>
                <w:rFonts w:hint="eastAsia" w:ascii="Times New Roman" w:hAnsi="Times New Roman"/>
                <w:sz w:val="20"/>
                <w:szCs w:val="20"/>
                <w:highlight w:val="yellow"/>
                <w:lang w:val="id-ID"/>
              </w:rPr>
              <w:t>berupa angin, kelembaban</w:t>
            </w:r>
            <w:r>
              <w:rPr>
                <w:rFonts w:hint="eastAsia" w:ascii="Times New Roman" w:hAnsi="Times New Roman"/>
                <w:sz w:val="20"/>
                <w:szCs w:val="20"/>
                <w:highlight w:val="yellow"/>
                <w:lang w:val="en-US"/>
              </w:rPr>
              <w:t>.</w:t>
            </w:r>
            <w:r>
              <w:rPr>
                <w:rFonts w:hint="eastAsia" w:ascii="Times New Roman" w:hAnsi="Times New Roman"/>
                <w:sz w:val="20"/>
                <w:szCs w:val="20"/>
                <w:highlight w:val="yellow"/>
                <w:lang w:val="id-ID"/>
              </w:rPr>
              <w:t xml:space="preserve"> </w:t>
            </w:r>
            <w:r>
              <w:rPr>
                <w:rFonts w:hint="eastAsia" w:ascii="Times New Roman" w:hAnsi="Times New Roman"/>
                <w:sz w:val="20"/>
                <w:szCs w:val="20"/>
                <w:highlight w:val="yellow"/>
                <w:lang w:val="en-US"/>
              </w:rPr>
              <w:t>K</w:t>
            </w:r>
            <w:r>
              <w:rPr>
                <w:rFonts w:hint="eastAsia" w:ascii="Times New Roman" w:hAnsi="Times New Roman"/>
                <w:sz w:val="20"/>
                <w:szCs w:val="20"/>
                <w:highlight w:val="yellow"/>
                <w:lang w:val="id-ID"/>
              </w:rPr>
              <w:t xml:space="preserve">ondisi mesin berbeda saat pengujian 16.000 rpm mesin cenderung lebih dingin dibanding </w:t>
            </w:r>
            <w:r>
              <w:rPr>
                <w:rFonts w:hint="eastAsia" w:ascii="Times New Roman" w:hAnsi="Times New Roman"/>
                <w:sz w:val="20"/>
                <w:szCs w:val="20"/>
                <w:highlight w:val="yellow"/>
                <w:lang w:val="en-US"/>
              </w:rPr>
              <w:t>20.000 rpm dan 25.000 rpm, k</w:t>
            </w:r>
            <w:r>
              <w:rPr>
                <w:rFonts w:hint="eastAsia" w:ascii="Times New Roman" w:hAnsi="Times New Roman"/>
                <w:sz w:val="20"/>
                <w:szCs w:val="20"/>
                <w:highlight w:val="yellow"/>
                <w:lang w:val="id-ID"/>
              </w:rPr>
              <w:t>ehadiran oli pendingin mesin</w:t>
            </w:r>
            <w:r>
              <w:rPr>
                <w:rFonts w:hint="eastAsia" w:ascii="Times New Roman" w:hAnsi="Times New Roman"/>
                <w:sz w:val="20"/>
                <w:szCs w:val="20"/>
                <w:highlight w:val="yellow"/>
                <w:lang w:val="en-US"/>
              </w:rPr>
              <w:t xml:space="preserve"> serta</w:t>
            </w:r>
            <w:r>
              <w:rPr>
                <w:rFonts w:hint="eastAsia" w:ascii="Times New Roman" w:hAnsi="Times New Roman"/>
                <w:sz w:val="20"/>
                <w:szCs w:val="20"/>
                <w:highlight w:val="yellow"/>
                <w:lang w:val="id-ID"/>
              </w:rPr>
              <w:t xml:space="preserve"> desain ru</w:t>
            </w:r>
            <w:r>
              <w:rPr>
                <w:rFonts w:hint="eastAsia" w:ascii="Times New Roman" w:hAnsi="Times New Roman"/>
                <w:sz w:val="20"/>
                <w:szCs w:val="20"/>
                <w:highlight w:val="yellow"/>
                <w:lang w:val="en-US"/>
              </w:rPr>
              <w:t>a</w:t>
            </w:r>
            <w:r>
              <w:rPr>
                <w:rFonts w:hint="eastAsia" w:ascii="Times New Roman" w:hAnsi="Times New Roman"/>
                <w:sz w:val="20"/>
                <w:szCs w:val="20"/>
                <w:highlight w:val="yellow"/>
                <w:lang w:val="id-ID"/>
              </w:rPr>
              <w:t>ng bakar</w:t>
            </w:r>
            <w:r>
              <w:rPr>
                <w:rFonts w:hint="eastAsia" w:ascii="Times New Roman" w:hAnsi="Times New Roman"/>
                <w:sz w:val="20"/>
                <w:szCs w:val="20"/>
                <w:highlight w:val="yellow"/>
                <w:lang w:val="en-US"/>
              </w:rPr>
              <w:t xml:space="preserve">. Untuk simulasi perangkat lunak </w:t>
            </w:r>
            <w:r>
              <w:rPr>
                <w:rFonts w:hint="eastAsia" w:ascii="Times New Roman" w:hAnsi="Times New Roman"/>
                <w:sz w:val="20"/>
                <w:szCs w:val="20"/>
                <w:highlight w:val="yellow"/>
                <w:lang w:val="id-ID"/>
              </w:rPr>
              <w:t>menggunakan perhitungan berulang berupa iterasi menggunakan persamaan matematika secara ideal dan bersifat numerik serta kemungkinan adanya asumsi yang tidak</w:t>
            </w:r>
            <w:r>
              <w:rPr>
                <w:rFonts w:hint="eastAsia" w:ascii="Times New Roman" w:hAnsi="Times New Roman"/>
                <w:sz w:val="20"/>
                <w:szCs w:val="20"/>
                <w:highlight w:val="yellow"/>
                <w:lang w:val="en-US"/>
              </w:rPr>
              <w:t xml:space="preserve"> pasti. </w:t>
            </w:r>
          </w:p>
          <w:p>
            <w:pPr>
              <w:keepNext w:val="0"/>
              <w:keepLines w:val="0"/>
              <w:widowControl/>
              <w:suppressLineNumbers w:val="0"/>
              <w:spacing w:before="0" w:beforeAutospacing="0" w:after="0" w:afterAutospacing="0" w:line="240" w:lineRule="auto"/>
              <w:ind w:left="0" w:right="0"/>
              <w:jc w:val="both"/>
              <w:rPr>
                <w:rFonts w:hint="eastAsia" w:ascii="Times New Roman" w:hAnsi="Times New Roman"/>
                <w:sz w:val="20"/>
                <w:szCs w:val="20"/>
                <w:lang w:val="en-US"/>
              </w:rPr>
            </w:pPr>
            <w:r>
              <w:rPr>
                <w:rFonts w:hint="eastAsia" w:ascii="Times New Roman" w:hAnsi="Times New Roman"/>
                <w:sz w:val="20"/>
                <w:szCs w:val="20"/>
                <w:lang w:val="en-US"/>
              </w:rPr>
              <w:t xml:space="preserve"> </w:t>
            </w:r>
          </w:p>
          <w:p>
            <w:pPr>
              <w:keepNext w:val="0"/>
              <w:keepLines w:val="0"/>
              <w:widowControl/>
              <w:suppressLineNumbers w:val="0"/>
              <w:spacing w:before="0" w:beforeAutospacing="0" w:after="0" w:afterAutospacing="0" w:line="240" w:lineRule="auto"/>
              <w:ind w:left="0" w:right="0"/>
              <w:rPr>
                <w:rFonts w:hint="eastAsia" w:ascii="Times New Roman" w:hAnsi="Times New Roman"/>
                <w:sz w:val="20"/>
                <w:szCs w:val="20"/>
                <w:lang w:val="en-US"/>
              </w:rPr>
            </w:pPr>
            <w:r>
              <w:rPr>
                <w:rFonts w:hint="eastAsia" w:ascii="Times New Roman" w:hAnsi="Times New Roman"/>
                <w:b/>
                <w:sz w:val="20"/>
                <w:szCs w:val="20"/>
                <w:lang w:val="en-US"/>
              </w:rPr>
              <w:t>Kata kunci:</w:t>
            </w:r>
            <w:r>
              <w:rPr>
                <w:rFonts w:hint="eastAsia" w:ascii="Times New Roman" w:hAnsi="Times New Roman"/>
                <w:sz w:val="20"/>
                <w:szCs w:val="20"/>
              </w:rPr>
              <w:t xml:space="preserve"> Bambu ; LPG ; MGT ; Pengujian ; Perangkat Lunak </w:t>
            </w:r>
          </w:p>
        </w:tc>
      </w:tr>
    </w:tbl>
    <w:p>
      <w:pPr>
        <w:pStyle w:val="25"/>
        <w:spacing w:before="0" w:after="0"/>
        <w:jc w:val="both"/>
        <w:outlineLvl w:val="0"/>
        <w:rPr>
          <w:b w:val="0"/>
          <w:lang w:val="en-US"/>
        </w:rPr>
      </w:pPr>
    </w:p>
    <w:tbl>
      <w:tblPr>
        <w:tblStyle w:val="15"/>
        <w:tblW w:w="9624" w:type="dxa"/>
        <w:jc w:val="center"/>
        <w:tblInd w:w="0" w:type="dxa"/>
        <w:shd w:val="clear" w:color="auto" w:fill="D9D9D9"/>
        <w:tblLayout w:type="fixed"/>
        <w:tblCellMar>
          <w:top w:w="0" w:type="dxa"/>
          <w:left w:w="108" w:type="dxa"/>
          <w:bottom w:w="0" w:type="dxa"/>
          <w:right w:w="108" w:type="dxa"/>
        </w:tblCellMar>
      </w:tblPr>
      <w:tblGrid>
        <w:gridCol w:w="9624"/>
      </w:tblGrid>
      <w:tr>
        <w:tblPrEx>
          <w:shd w:val="clear" w:color="auto" w:fill="D9D9D9"/>
          <w:tblLayout w:type="fixed"/>
          <w:tblCellMar>
            <w:top w:w="0" w:type="dxa"/>
            <w:left w:w="108" w:type="dxa"/>
            <w:bottom w:w="0" w:type="dxa"/>
            <w:right w:w="108" w:type="dxa"/>
          </w:tblCellMar>
        </w:tblPrEx>
        <w:trPr>
          <w:trHeight w:val="1743" w:hRule="atLeast"/>
          <w:jc w:val="center"/>
        </w:trPr>
        <w:tc>
          <w:tcPr>
            <w:tcW w:w="9624" w:type="dxa"/>
            <w:shd w:val="clear" w:color="auto" w:fill="D9D9D9"/>
          </w:tcPr>
          <w:p>
            <w:pPr>
              <w:keepNext w:val="0"/>
              <w:keepLines w:val="0"/>
              <w:widowControl/>
              <w:suppressLineNumbers w:val="0"/>
              <w:spacing w:before="0" w:beforeAutospacing="0" w:after="0" w:afterAutospacing="0" w:line="240" w:lineRule="auto"/>
              <w:ind w:left="0" w:right="0"/>
              <w:jc w:val="both"/>
              <w:rPr>
                <w:rFonts w:hint="eastAsia" w:ascii="Times New Roman" w:hAnsi="Times New Roman"/>
                <w:b/>
                <w:sz w:val="20"/>
                <w:szCs w:val="20"/>
              </w:rPr>
            </w:pPr>
            <w:r>
              <w:rPr>
                <w:rFonts w:hint="eastAsia" w:ascii="Times New Roman" w:hAnsi="Times New Roman"/>
                <w:b/>
                <w:i/>
                <w:sz w:val="20"/>
                <w:szCs w:val="20"/>
                <w:lang w:val="en-US"/>
              </w:rPr>
              <w:t>Abstract</w:t>
            </w:r>
            <w:r>
              <w:rPr>
                <w:rFonts w:hint="eastAsia" w:ascii="Times New Roman" w:hAnsi="Times New Roman"/>
                <w:b/>
                <w:sz w:val="20"/>
                <w:szCs w:val="20"/>
              </w:rPr>
              <w:t xml:space="preserve"> </w:t>
            </w:r>
          </w:p>
          <w:p>
            <w:pPr>
              <w:keepNext w:val="0"/>
              <w:keepLines w:val="0"/>
              <w:widowControl/>
              <w:suppressLineNumbers w:val="0"/>
              <w:spacing w:before="0" w:beforeAutospacing="0" w:after="0" w:afterAutospacing="0" w:line="240" w:lineRule="auto"/>
              <w:ind w:left="0" w:right="0"/>
              <w:jc w:val="both"/>
              <w:rPr>
                <w:rFonts w:hint="eastAsia" w:ascii="Times New Roman" w:hAnsi="Times New Roman"/>
                <w:b/>
                <w:sz w:val="20"/>
                <w:szCs w:val="20"/>
              </w:rPr>
            </w:pPr>
          </w:p>
          <w:p>
            <w:pPr>
              <w:pStyle w:val="10"/>
              <w:keepNext w:val="0"/>
              <w:keepLines w:val="0"/>
              <w:widowControl/>
              <w:suppressLineNumbers w:val="0"/>
              <w:bidi w:val="0"/>
              <w:spacing w:before="0" w:beforeAutospacing="0" w:after="160" w:afterAutospacing="0" w:line="256" w:lineRule="auto"/>
              <w:ind w:left="0" w:right="0"/>
              <w:jc w:val="both"/>
              <w:rPr>
                <w:rFonts w:hint="eastAsia" w:ascii="Times New Roman" w:hAnsi="Times New Roman" w:eastAsia="Times New Roman"/>
                <w:i/>
                <w:sz w:val="20"/>
                <w:szCs w:val="20"/>
                <w:lang w:val="en-US"/>
              </w:rPr>
            </w:pPr>
            <w:r>
              <w:rPr>
                <w:rFonts w:hint="eastAsia" w:ascii="Times New Roman" w:hAnsi="Times New Roman" w:eastAsia="Times New Roman"/>
                <w:i/>
                <w:sz w:val="20"/>
                <w:szCs w:val="20"/>
              </w:rPr>
              <w:t xml:space="preserve">          </w:t>
            </w:r>
            <w:r>
              <w:rPr>
                <w:rFonts w:hint="eastAsia" w:ascii="Times New Roman" w:hAnsi="Times New Roman" w:eastAsia="Times New Roman"/>
                <w:i/>
                <w:sz w:val="20"/>
                <w:szCs w:val="20"/>
                <w:lang w:val="en-US"/>
              </w:rPr>
              <w:t>The gas turbine is one of the prime movers of the open cycle with fuel in the form of oil, natural gas, or a mixture of oil and gas. In its development, gas turbines can be made on a micro scale by reversing the principle of a turbocharger into a micro gas turbine. This research includes testing the micro gas turbine or micro gas turbine (MGT) using 2 turbochargers, 1 as a gas turbine driving a compressor (high-pressure turbine) and 1 as a gas turbine driving a direct current generator (low-pressure turbine). In this study, there is 1 combustion chamber with a certain design. The purpose of this research is to compare and examine the results of direct testing on the engine and simulation of the use of software to provide a fundamental picture of the performance modeling of micro gas turbines. The research method used is quantitative research in the form of data collection of physical temperature and pressure by direct testing on the engine using a DH 300-7 turbocharger for the first turbine and a PC 200-8 for the second turbine. Because the shaft is supported using a journal bearing, the MGT can be done by testing the first turbine rotation at 16,000 rpm, the second test at 20,000 rpm, and the last at 25,000 rpm. In this study, the results of the MGT performance test were included in the Thermoflow software to provide a fundamental overview of further MGT performance modeling. It was concluded that the higher the rotation, the higher the power, the higher the pressure and temperature at the exit of the compressor, the higher the pressure and temperature at the exit of the combustion chamber, and the higher the pressure and temperature at the exit of turbine 1, the exit temperature of turbine 2 increased. There is a trend of increasing pressure at the observation location after exiting the compressor and in the combustion chamber and slightly decreasing due to pressure drop in the middle of the combustion chamber and decreasing after exiting turbine 1 and exiting turbine 2. There is a difference between the results of direct measurements and simulations using software, namely because direct measurements only measure the physical conditions outside (the casing) of the engine and changing environmental conditions, in the form of wind and humidity. Different engine conditions when testing at 16,000 rpm The engine tends to be cooler than 20,000 rpm and 25,000 rpm because of the presence of engine cooling oil and the design of the combustion chamber. In software simulations, it uses repeated calculations in the form of iterations using mathematical equations that are ideal and numerical and the possibility of uncertain assumptions.</w:t>
            </w:r>
          </w:p>
          <w:p>
            <w:pPr>
              <w:keepNext w:val="0"/>
              <w:keepLines w:val="0"/>
              <w:widowControl/>
              <w:suppressLineNumbers w:val="0"/>
              <w:spacing w:before="0" w:beforeAutospacing="0" w:after="0" w:afterAutospacing="0" w:line="240" w:lineRule="auto"/>
              <w:ind w:left="0" w:right="0"/>
              <w:rPr>
                <w:rFonts w:hint="eastAsia" w:ascii="Times New Roman" w:hAnsi="Times New Roman"/>
                <w:i/>
                <w:sz w:val="20"/>
                <w:szCs w:val="20"/>
                <w:lang w:val="en-US"/>
              </w:rPr>
            </w:pPr>
            <w:r>
              <w:rPr>
                <w:rFonts w:hint="eastAsia" w:ascii="Times New Roman" w:hAnsi="Times New Roman"/>
                <w:b/>
                <w:i/>
                <w:sz w:val="20"/>
                <w:szCs w:val="20"/>
              </w:rPr>
              <w:t>Keywords</w:t>
            </w:r>
            <w:r>
              <w:rPr>
                <w:rFonts w:hint="eastAsia" w:ascii="Times New Roman" w:hAnsi="Times New Roman"/>
                <w:b/>
                <w:i/>
                <w:sz w:val="20"/>
                <w:szCs w:val="20"/>
                <w:lang w:val="en-US"/>
              </w:rPr>
              <w:t>:</w:t>
            </w:r>
            <w:r>
              <w:rPr>
                <w:rFonts w:hint="eastAsia" w:ascii="Times New Roman" w:hAnsi="Times New Roman"/>
                <w:i/>
                <w:sz w:val="20"/>
                <w:szCs w:val="20"/>
              </w:rPr>
              <w:t xml:space="preserve"> Bamboo ; LPG ; MGT ; </w:t>
            </w:r>
            <w:r>
              <w:rPr>
                <w:rFonts w:hint="default" w:ascii="Times New Roman" w:hAnsi="Times New Roman"/>
                <w:i/>
                <w:sz w:val="20"/>
                <w:szCs w:val="20"/>
                <w:lang w:val="en-US"/>
              </w:rPr>
              <w:t xml:space="preserve">Testing ; </w:t>
            </w:r>
            <w:r>
              <w:rPr>
                <w:rFonts w:hint="eastAsia" w:ascii="Times New Roman" w:hAnsi="Times New Roman"/>
                <w:i/>
                <w:sz w:val="20"/>
                <w:szCs w:val="20"/>
              </w:rPr>
              <w:t xml:space="preserve">Software </w:t>
            </w:r>
          </w:p>
        </w:tc>
      </w:tr>
    </w:tbl>
    <w:p>
      <w:pPr>
        <w:pStyle w:val="25"/>
        <w:spacing w:before="0" w:after="0"/>
        <w:jc w:val="both"/>
        <w:outlineLvl w:val="0"/>
        <w:rPr>
          <w:b w:val="0"/>
          <w:lang w:val="en-US"/>
        </w:rPr>
      </w:pPr>
    </w:p>
    <w:p>
      <w:pPr>
        <w:pStyle w:val="25"/>
        <w:numPr>
          <w:ilvl w:val="0"/>
          <w:numId w:val="1"/>
        </w:numPr>
        <w:spacing w:before="0" w:after="0" w:line="360" w:lineRule="auto"/>
        <w:ind w:left="284" w:hanging="284"/>
        <w:jc w:val="both"/>
        <w:outlineLvl w:val="0"/>
        <w:rPr>
          <w:i/>
          <w:lang w:val="en-US"/>
        </w:rPr>
      </w:pPr>
      <w:r>
        <w:rPr>
          <w:rStyle w:val="29"/>
          <w:i w:val="0"/>
          <w:color w:val="auto"/>
        </w:rPr>
        <w:t>Pendahuluan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hAnsi="Times New Roman" w:eastAsia="Times New Roman"/>
          <w:sz w:val="20"/>
          <w:szCs w:val="20"/>
          <w:lang w:val="en-US"/>
        </w:rPr>
      </w:pPr>
      <w:r>
        <w:rPr>
          <w:rFonts w:ascii="Times New Roman" w:hAnsi="Times New Roman" w:eastAsia="Times New Roman"/>
          <w:sz w:val="20"/>
          <w:szCs w:val="20"/>
          <w:highlight w:val="yellow"/>
          <w:lang w:val="en-US"/>
        </w:rPr>
        <w:t xml:space="preserve">Mesin turbin gas mikro atau </w:t>
      </w:r>
      <w:r>
        <w:rPr>
          <w:rFonts w:ascii="Times New Roman" w:hAnsi="Times New Roman" w:eastAsia="Times New Roman"/>
          <w:i/>
          <w:iCs/>
          <w:sz w:val="20"/>
          <w:szCs w:val="20"/>
          <w:highlight w:val="yellow"/>
          <w:lang w:val="en-US"/>
        </w:rPr>
        <w:t>Micro Gas Turbine</w:t>
      </w:r>
      <w:r>
        <w:rPr>
          <w:rFonts w:ascii="Times New Roman" w:hAnsi="Times New Roman" w:eastAsia="Times New Roman"/>
          <w:sz w:val="20"/>
          <w:szCs w:val="20"/>
          <w:highlight w:val="yellow"/>
          <w:lang w:val="en-US"/>
        </w:rPr>
        <w:t xml:space="preserve"> (</w:t>
      </w:r>
      <w:r>
        <w:rPr>
          <w:rFonts w:ascii="Times New Roman" w:hAnsi="Times New Roman" w:eastAsia="Times New Roman"/>
          <w:i/>
          <w:iCs/>
          <w:sz w:val="20"/>
          <w:szCs w:val="20"/>
          <w:highlight w:val="yellow"/>
          <w:lang w:val="en-US"/>
        </w:rPr>
        <w:t>MGT</w:t>
      </w:r>
      <w:r>
        <w:rPr>
          <w:rFonts w:ascii="Times New Roman" w:hAnsi="Times New Roman" w:eastAsia="Times New Roman"/>
          <w:sz w:val="20"/>
          <w:szCs w:val="20"/>
          <w:highlight w:val="yellow"/>
          <w:lang w:val="en-US"/>
        </w:rPr>
        <w:t xml:space="preserve">) mulai banyak diteliti dan digunakan sebagai pembangkit tenaga listrik. Turbin gas mikro secara umum mirip dengan turbin gas industri yang terdiri dari tiga komponen utama terdiri dari kompresor, ruang bakar dan turbin. </w:t>
      </w:r>
      <w:r>
        <w:rPr>
          <w:rFonts w:hint="eastAsia" w:ascii="Times New Roman" w:hAnsi="Times New Roman" w:eastAsia="Times New Roman"/>
          <w:sz w:val="20"/>
          <w:szCs w:val="20"/>
          <w:highlight w:val="yellow"/>
          <w:lang w:val="en-US"/>
        </w:rPr>
        <w:t>Tujuan dari penelitian ini adalah</w:t>
      </w:r>
      <w:r>
        <w:rPr>
          <w:rFonts w:hint="default" w:ascii="Times New Roman" w:hAnsi="Times New Roman" w:eastAsia="Times New Roman"/>
          <w:sz w:val="20"/>
          <w:szCs w:val="20"/>
          <w:highlight w:val="yellow"/>
          <w:lang w:val="en-US"/>
        </w:rPr>
        <w:t xml:space="preserve"> membandingkan </w:t>
      </w:r>
      <w:r>
        <w:rPr>
          <w:rFonts w:hint="eastAsia" w:ascii="Times New Roman" w:hAnsi="Times New Roman" w:eastAsia="Times New Roman"/>
          <w:sz w:val="20"/>
          <w:szCs w:val="20"/>
          <w:highlight w:val="yellow"/>
          <w:lang w:val="en-US"/>
        </w:rPr>
        <w:t xml:space="preserve"> </w:t>
      </w:r>
      <w:r>
        <w:rPr>
          <w:rFonts w:hint="default" w:ascii="Times New Roman" w:hAnsi="Times New Roman" w:eastAsia="Times New Roman"/>
          <w:sz w:val="20"/>
          <w:szCs w:val="20"/>
          <w:highlight w:val="yellow"/>
          <w:lang w:val="en-US"/>
        </w:rPr>
        <w:t xml:space="preserve">dan </w:t>
      </w:r>
      <w:r>
        <w:rPr>
          <w:rFonts w:hint="eastAsia" w:ascii="Times New Roman" w:hAnsi="Times New Roman" w:eastAsia="Times New Roman"/>
          <w:sz w:val="20"/>
          <w:szCs w:val="20"/>
          <w:highlight w:val="yellow"/>
          <w:lang w:val="en-US"/>
        </w:rPr>
        <w:t xml:space="preserve">meneliti hasil pengujian </w:t>
      </w:r>
      <w:r>
        <w:rPr>
          <w:rFonts w:hint="default" w:ascii="Times New Roman" w:hAnsi="Times New Roman" w:eastAsia="Times New Roman"/>
          <w:sz w:val="20"/>
          <w:szCs w:val="20"/>
          <w:highlight w:val="yellow"/>
          <w:lang w:val="en-US"/>
        </w:rPr>
        <w:t xml:space="preserve">langsung pada mesin </w:t>
      </w:r>
      <w:r>
        <w:rPr>
          <w:rFonts w:hint="eastAsia" w:ascii="Times New Roman" w:hAnsi="Times New Roman" w:eastAsia="Times New Roman"/>
          <w:sz w:val="20"/>
          <w:szCs w:val="20"/>
          <w:highlight w:val="yellow"/>
          <w:lang w:val="en-US"/>
        </w:rPr>
        <w:t>dan simulasi penggunaan perangkat lunak untuk memberikan gambaran fundamental tentang pe</w:t>
      </w:r>
      <w:r>
        <w:rPr>
          <w:rFonts w:hint="default" w:ascii="Times New Roman" w:hAnsi="Times New Roman" w:eastAsia="Times New Roman"/>
          <w:sz w:val="20"/>
          <w:szCs w:val="20"/>
          <w:highlight w:val="yellow"/>
          <w:lang w:val="en-US"/>
        </w:rPr>
        <w:t>r</w:t>
      </w:r>
      <w:r>
        <w:rPr>
          <w:rFonts w:hint="eastAsia" w:ascii="Times New Roman" w:hAnsi="Times New Roman" w:eastAsia="Times New Roman"/>
          <w:sz w:val="20"/>
          <w:szCs w:val="20"/>
          <w:highlight w:val="yellow"/>
          <w:lang w:val="en-US"/>
        </w:rPr>
        <w:t>modelan kinerja turbin gas mikro</w:t>
      </w:r>
      <w:r>
        <w:rPr>
          <w:rFonts w:ascii="Times New Roman" w:hAnsi="Times New Roman" w:eastAsia="Times New Roman"/>
          <w:sz w:val="20"/>
          <w:szCs w:val="20"/>
          <w:lang w:val="en-US"/>
        </w:rPr>
        <w:t>. Literatur mencakup karya pada berbagai aspek turbin gas mikro, penelitian ini diakhiri dengan kesimpulan pengamatan dalam kaitannya dengan permodelan kiner</w:t>
      </w:r>
      <w:bookmarkStart w:id="0" w:name="_GoBack"/>
      <w:bookmarkEnd w:id="0"/>
      <w:r>
        <w:rPr>
          <w:rFonts w:ascii="Times New Roman" w:hAnsi="Times New Roman" w:eastAsia="Times New Roman"/>
          <w:sz w:val="20"/>
          <w:szCs w:val="20"/>
          <w:lang w:val="en-US"/>
        </w:rPr>
        <w:t xml:space="preserve">ja </w:t>
      </w:r>
      <w:r>
        <w:rPr>
          <w:rFonts w:ascii="Times New Roman" w:hAnsi="Times New Roman" w:eastAsia="Times New Roman"/>
          <w:i/>
          <w:iCs/>
          <w:sz w:val="20"/>
          <w:szCs w:val="20"/>
          <w:lang w:val="en-US"/>
        </w:rPr>
        <w:t>MGT</w:t>
      </w:r>
      <w:r>
        <w:rPr>
          <w:rFonts w:ascii="Times New Roman" w:hAnsi="Times New Roman" w:eastAsia="Times New Roman"/>
          <w:sz w:val="20"/>
          <w:szCs w:val="20"/>
          <w:lang w:val="en-US"/>
        </w:rPr>
        <w:t xml:space="preserve"> serta beberapa kemungkinan untuk penelitian selanjutnya guna penyempurnaan yang akan datang.</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6"/>
        <w:jc w:val="both"/>
        <w:rPr>
          <w:rFonts w:ascii="Times New Roman" w:hAnsi="Times New Roman" w:eastAsia="Times New Roman"/>
          <w:sz w:val="20"/>
          <w:szCs w:val="20"/>
          <w:lang w:val="en-US"/>
        </w:rPr>
      </w:pPr>
      <w:r>
        <w:rPr>
          <w:rFonts w:ascii="Times New Roman" w:hAnsi="Times New Roman" w:eastAsia="Times New Roman"/>
          <w:sz w:val="20"/>
          <w:szCs w:val="20"/>
          <w:lang w:val="en-US"/>
        </w:rPr>
        <w:t xml:space="preserve">Tinjauan literatur pada penelitian turbin gas dan </w:t>
      </w:r>
      <w:r>
        <w:rPr>
          <w:rFonts w:ascii="Times New Roman" w:hAnsi="Times New Roman" w:eastAsia="Times New Roman"/>
          <w:i/>
          <w:iCs/>
          <w:sz w:val="20"/>
          <w:szCs w:val="20"/>
          <w:lang w:val="en-US"/>
        </w:rPr>
        <w:t>MGT</w:t>
      </w:r>
      <w:r>
        <w:rPr>
          <w:rFonts w:ascii="Times New Roman" w:hAnsi="Times New Roman" w:eastAsia="Times New Roman"/>
          <w:sz w:val="20"/>
          <w:szCs w:val="20"/>
          <w:lang w:val="en-US"/>
        </w:rPr>
        <w:t xml:space="preserve"> sebelumnya telah dilakukan penelitian desain sudu turbin gas mikro menggunakan </w:t>
      </w:r>
      <w:r>
        <w:rPr>
          <w:rFonts w:ascii="Times New Roman" w:hAnsi="Times New Roman" w:eastAsia="Times New Roman"/>
          <w:i/>
          <w:iCs/>
          <w:sz w:val="20"/>
          <w:szCs w:val="20"/>
          <w:lang w:val="en-US"/>
        </w:rPr>
        <w:t>CFD</w:t>
      </w:r>
      <w:r>
        <w:rPr>
          <w:rFonts w:ascii="Times New Roman" w:hAnsi="Times New Roman" w:eastAsia="Times New Roman"/>
          <w:sz w:val="20"/>
          <w:szCs w:val="20"/>
          <w:lang w:val="en-US"/>
        </w:rPr>
        <w:t xml:space="preserve"> [1]. Telah dilakukan simulasi pada ruang bakar prototipe sistem turbin gas mikro[2]. Turbin gas mikro aksial berputar 20.000-150.000 rpm [3]. Turbin gas mikro menggunakan bahan bakar briket yang terbuat dari limbah bambu dan </w:t>
      </w:r>
      <w:r>
        <w:rPr>
          <w:rFonts w:ascii="Times New Roman" w:hAnsi="Times New Roman" w:eastAsia="Times New Roman"/>
          <w:i/>
          <w:iCs/>
          <w:sz w:val="20"/>
          <w:szCs w:val="20"/>
          <w:lang w:val="en-US"/>
        </w:rPr>
        <w:t>LPG</w:t>
      </w:r>
      <w:r>
        <w:rPr>
          <w:rFonts w:ascii="Times New Roman" w:hAnsi="Times New Roman" w:eastAsia="Times New Roman"/>
          <w:sz w:val="20"/>
          <w:szCs w:val="20"/>
          <w:lang w:val="en-US"/>
        </w:rPr>
        <w:t xml:space="preserve"> menggunakan 1 turbin gas [4]. Putaran aktual turbin gas industri sekitar 15.000 rpm serta dapat menggunakan </w:t>
      </w:r>
      <w:r>
        <w:rPr>
          <w:rFonts w:ascii="Times New Roman" w:hAnsi="Times New Roman" w:eastAsia="Times New Roman"/>
          <w:i/>
          <w:iCs/>
          <w:sz w:val="20"/>
          <w:szCs w:val="20"/>
          <w:lang w:val="en-US"/>
        </w:rPr>
        <w:t>CFD</w:t>
      </w:r>
      <w:r>
        <w:rPr>
          <w:rFonts w:ascii="Times New Roman" w:hAnsi="Times New Roman" w:eastAsia="Times New Roman"/>
          <w:sz w:val="20"/>
          <w:szCs w:val="20"/>
          <w:lang w:val="en-US"/>
        </w:rPr>
        <w:t xml:space="preserve"> untuk memprediksi bentuk sudu [5]. Mengubah </w:t>
      </w:r>
      <w:r>
        <w:rPr>
          <w:rFonts w:ascii="Times New Roman" w:hAnsi="Times New Roman" w:eastAsia="Times New Roman"/>
          <w:i/>
          <w:iCs/>
          <w:sz w:val="20"/>
          <w:szCs w:val="20"/>
          <w:lang w:val="en-US"/>
        </w:rPr>
        <w:t>turbocharger</w:t>
      </w:r>
      <w:r>
        <w:rPr>
          <w:rFonts w:ascii="Times New Roman" w:hAnsi="Times New Roman" w:eastAsia="Times New Roman"/>
          <w:sz w:val="20"/>
          <w:szCs w:val="20"/>
          <w:lang w:val="en-US"/>
        </w:rPr>
        <w:t xml:space="preserve"> mobil menjadi turbin gas mikro telah dilakukan [6]. Turbin gas mikro yang digerakkan secara eksternal untuk aplikasi biomassa menggunakan komponen otomotif [7]. Telah dilakukan turbin gas mikro bertenaga hibrid surya berbasis </w:t>
      </w:r>
      <w:r>
        <w:rPr>
          <w:rFonts w:ascii="Times New Roman" w:hAnsi="Times New Roman" w:eastAsia="Times New Roman"/>
          <w:i/>
          <w:iCs/>
          <w:sz w:val="20"/>
          <w:szCs w:val="20"/>
          <w:lang w:val="en-US"/>
        </w:rPr>
        <w:t>turbocharger</w:t>
      </w:r>
      <w:r>
        <w:rPr>
          <w:rFonts w:ascii="Times New Roman" w:hAnsi="Times New Roman" w:eastAsia="Times New Roman"/>
          <w:sz w:val="20"/>
          <w:szCs w:val="20"/>
          <w:lang w:val="en-US"/>
        </w:rPr>
        <w:t xml:space="preserve"> [8]. Karena pada umumnya turbin gas mikro bekerja pada putaran tinggi maka telah di teliti penggunaan </w:t>
      </w:r>
      <w:r>
        <w:rPr>
          <w:rFonts w:ascii="Times New Roman" w:hAnsi="Times New Roman" w:eastAsia="Times New Roman"/>
          <w:i/>
          <w:iCs/>
          <w:sz w:val="20"/>
          <w:szCs w:val="20"/>
          <w:lang w:val="en-US"/>
        </w:rPr>
        <w:t>High Speed Generator</w:t>
      </w:r>
      <w:r>
        <w:rPr>
          <w:rFonts w:ascii="Times New Roman" w:hAnsi="Times New Roman" w:eastAsia="Times New Roman"/>
          <w:sz w:val="20"/>
          <w:szCs w:val="20"/>
          <w:lang w:val="en-US"/>
        </w:rPr>
        <w:t xml:space="preserve"> untuk pembangkitan listrik [9]. Pengujian turbin gas mikro menggunakan kerosin dan gas amonia telah diteliti menghasilkan </w:t>
      </w:r>
      <w:r>
        <w:rPr>
          <w:rFonts w:ascii="Times New Roman" w:hAnsi="Times New Roman" w:eastAsia="Times New Roman"/>
          <w:i/>
          <w:iCs/>
          <w:sz w:val="20"/>
          <w:szCs w:val="20"/>
          <w:lang w:val="en-US"/>
        </w:rPr>
        <w:t>NOx</w:t>
      </w:r>
      <w:r>
        <w:rPr>
          <w:rFonts w:ascii="Times New Roman" w:hAnsi="Times New Roman" w:eastAsia="Times New Roman"/>
          <w:sz w:val="20"/>
          <w:szCs w:val="20"/>
          <w:lang w:val="en-US"/>
        </w:rPr>
        <w:t xml:space="preserve"> yang rendah [10]. Desain Combustor pada ruang bakar menghasilkan distribusi variasi temperatur pada aliran ruang bakar [11]. Simulasi turbin gas mikro menggunakan sistem </w:t>
      </w:r>
      <w:r>
        <w:rPr>
          <w:rFonts w:ascii="Times New Roman" w:hAnsi="Times New Roman" w:eastAsia="Times New Roman"/>
          <w:i/>
          <w:iCs/>
          <w:sz w:val="20"/>
          <w:szCs w:val="20"/>
          <w:lang w:val="en-US"/>
        </w:rPr>
        <w:t>exhaust gas recirculated</w:t>
      </w:r>
      <w:r>
        <w:rPr>
          <w:rFonts w:ascii="Times New Roman" w:hAnsi="Times New Roman" w:eastAsia="Times New Roman"/>
          <w:sz w:val="20"/>
          <w:szCs w:val="20"/>
          <w:lang w:val="en-US"/>
        </w:rPr>
        <w:t xml:space="preserve"> perangkat lunak </w:t>
      </w:r>
      <w:r>
        <w:rPr>
          <w:rFonts w:ascii="Times New Roman" w:hAnsi="Times New Roman" w:eastAsia="Times New Roman"/>
          <w:i/>
          <w:iCs/>
          <w:sz w:val="20"/>
          <w:szCs w:val="20"/>
          <w:lang w:val="en-US"/>
        </w:rPr>
        <w:t>cycle-tempo</w:t>
      </w:r>
      <w:r>
        <w:rPr>
          <w:rFonts w:ascii="Times New Roman" w:hAnsi="Times New Roman" w:eastAsia="Times New Roman"/>
          <w:sz w:val="20"/>
          <w:szCs w:val="20"/>
          <w:lang w:val="en-US"/>
        </w:rPr>
        <w:t xml:space="preserve"> [12]. Simulasi turbin gas mikro menggunakan </w:t>
      </w:r>
      <w:r>
        <w:rPr>
          <w:rFonts w:ascii="Times New Roman" w:hAnsi="Times New Roman" w:eastAsia="Times New Roman"/>
          <w:i/>
          <w:iCs/>
          <w:sz w:val="20"/>
          <w:szCs w:val="20"/>
          <w:lang w:val="en-US"/>
        </w:rPr>
        <w:t xml:space="preserve">Simulink </w:t>
      </w:r>
      <w:r>
        <w:rPr>
          <w:rFonts w:ascii="Times New Roman" w:hAnsi="Times New Roman" w:eastAsia="Times New Roman"/>
          <w:sz w:val="20"/>
          <w:szCs w:val="20"/>
          <w:lang w:val="en-US"/>
        </w:rPr>
        <w:t xml:space="preserve">[13]. </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lang w:val="id-ID"/>
        </w:rPr>
      </w:pPr>
      <w:r>
        <w:rPr>
          <w:rFonts w:ascii="Times New Roman" w:hAnsi="Times New Roman" w:eastAsia="Times New Roman"/>
          <w:sz w:val="20"/>
          <w:szCs w:val="20"/>
          <w:lang w:val="en-US"/>
        </w:rPr>
        <w:t xml:space="preserve">        </w:t>
      </w:r>
    </w:p>
    <w:p>
      <w:pPr>
        <w:pStyle w:val="25"/>
        <w:numPr>
          <w:ilvl w:val="0"/>
          <w:numId w:val="1"/>
        </w:numPr>
        <w:spacing w:before="0" w:after="0" w:line="360" w:lineRule="auto"/>
        <w:ind w:left="284" w:hanging="284"/>
        <w:jc w:val="both"/>
        <w:outlineLvl w:val="0"/>
        <w:rPr>
          <w:lang w:val="en-US"/>
        </w:rPr>
      </w:pPr>
      <w:r>
        <w:rPr>
          <w:lang w:val="en-US"/>
        </w:rPr>
        <w:t>Material dan metodologi</w:t>
      </w:r>
    </w:p>
    <w:p>
      <w:pPr>
        <w:pStyle w:val="36"/>
        <w:spacing w:after="0" w:line="360" w:lineRule="auto"/>
        <w:ind w:firstLine="284"/>
        <w:rPr>
          <w:sz w:val="20"/>
          <w:szCs w:val="22"/>
          <w:lang w:val="en-US"/>
        </w:rPr>
      </w:pPr>
      <w:r>
        <w:rPr>
          <w:sz w:val="20"/>
          <w:szCs w:val="22"/>
          <w:lang w:val="en-US"/>
        </w:rPr>
        <w:t xml:space="preserve">Skema dan siklus </w:t>
      </w:r>
      <w:r>
        <w:rPr>
          <w:i/>
          <w:iCs/>
          <w:sz w:val="20"/>
          <w:szCs w:val="22"/>
          <w:lang w:val="en-US"/>
        </w:rPr>
        <w:t>MGT</w:t>
      </w:r>
      <w:r>
        <w:rPr>
          <w:sz w:val="20"/>
          <w:szCs w:val="22"/>
          <w:lang w:val="en-US"/>
        </w:rPr>
        <w:t xml:space="preserve"> dalam penelitian ini adalah sesuai Gambar 1 [14]. </w:t>
      </w:r>
    </w:p>
    <w:p>
      <w:pPr>
        <w:pStyle w:val="36"/>
        <w:spacing w:after="0" w:line="360" w:lineRule="auto"/>
        <w:ind w:firstLine="284"/>
        <w:jc w:val="center"/>
        <w:rPr>
          <w:rFonts w:ascii="Times New Roman" w:hAnsi="Times New Roman" w:eastAsia="Times New Roman"/>
          <w:sz w:val="20"/>
          <w:szCs w:val="20"/>
          <w:lang w:eastAsia="id-ID"/>
        </w:rPr>
      </w:pPr>
      <w:r>
        <w:rPr>
          <w:rFonts w:ascii="Times New Roman" w:hAnsi="Times New Roman" w:eastAsia="Times New Roman"/>
          <w:sz w:val="20"/>
          <w:szCs w:val="20"/>
          <w:lang w:eastAsia="id-ID"/>
        </w:rPr>
        <w:drawing>
          <wp:inline distT="0" distB="0" distL="0" distR="0">
            <wp:extent cx="3038475" cy="2895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Lst>
                    </a:blip>
                    <a:srcRect t="5697" b="2279"/>
                    <a:stretch>
                      <a:fillRect/>
                    </a:stretch>
                  </pic:blipFill>
                  <pic:spPr>
                    <a:xfrm>
                      <a:off x="0" y="0"/>
                      <a:ext cx="3045409" cy="2902208"/>
                    </a:xfrm>
                    <a:prstGeom prst="rect">
                      <a:avLst/>
                    </a:prstGeom>
                    <a:ln>
                      <a:noFill/>
                    </a:ln>
                  </pic:spPr>
                </pic:pic>
              </a:graphicData>
            </a:graphic>
          </wp:inline>
        </w:drawing>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eastAsia="Times New Roman"/>
          <w:sz w:val="20"/>
          <w:szCs w:val="20"/>
          <w:lang w:val="en-US"/>
        </w:rPr>
      </w:pPr>
      <w:r>
        <w:rPr>
          <w:rFonts w:ascii="Times New Roman" w:hAnsi="Times New Roman" w:eastAsia="Times New Roman"/>
          <w:b/>
          <w:sz w:val="20"/>
          <w:szCs w:val="20"/>
          <w:lang w:val="en-US"/>
        </w:rPr>
        <w:t>Gambar 1.</w:t>
      </w:r>
      <w:r>
        <w:rPr>
          <w:b/>
        </w:rPr>
        <w:t xml:space="preserve"> (</w:t>
      </w:r>
      <w:r>
        <w:rPr>
          <w:rFonts w:ascii="Times New Roman" w:hAnsi="Times New Roman" w:eastAsia="Times New Roman"/>
          <w:sz w:val="20"/>
          <w:szCs w:val="20"/>
          <w:lang w:val="en-US"/>
        </w:rPr>
        <w:t>atas</w:t>
      </w:r>
      <w:r>
        <w:rPr>
          <w:rFonts w:ascii="Times New Roman" w:hAnsi="Times New Roman" w:eastAsia="Times New Roman"/>
          <w:sz w:val="20"/>
          <w:szCs w:val="20"/>
        </w:rPr>
        <w:t>)</w:t>
      </w:r>
      <w:r>
        <w:rPr>
          <w:rFonts w:ascii="Times New Roman" w:hAnsi="Times New Roman" w:eastAsia="Times New Roman"/>
          <w:sz w:val="20"/>
          <w:szCs w:val="20"/>
          <w:lang w:val="en-US"/>
        </w:rPr>
        <w:t xml:space="preserve"> diagram blok (</w:t>
      </w:r>
      <w:r>
        <w:rPr>
          <w:rFonts w:ascii="Times New Roman" w:hAnsi="Times New Roman" w:eastAsia="Times New Roman"/>
          <w:i/>
          <w:sz w:val="20"/>
          <w:szCs w:val="20"/>
          <w:lang w:val="en-US"/>
        </w:rPr>
        <w:t>layout</w:t>
      </w:r>
      <w:r>
        <w:rPr>
          <w:rFonts w:ascii="Times New Roman" w:hAnsi="Times New Roman" w:eastAsia="Times New Roman"/>
          <w:sz w:val="20"/>
          <w:szCs w:val="20"/>
          <w:lang w:val="en-US"/>
        </w:rPr>
        <w:t>) turbin gas</w:t>
      </w:r>
      <w:r>
        <w:rPr>
          <w:rFonts w:ascii="Times New Roman" w:hAnsi="Times New Roman" w:eastAsia="Times New Roman"/>
          <w:sz w:val="20"/>
          <w:szCs w:val="20"/>
        </w:rPr>
        <w:t xml:space="preserve"> </w:t>
      </w:r>
      <w:r>
        <w:rPr>
          <w:rFonts w:ascii="Times New Roman" w:hAnsi="Times New Roman" w:eastAsia="Times New Roman"/>
          <w:sz w:val="20"/>
          <w:szCs w:val="20"/>
          <w:lang w:val="en-US"/>
        </w:rPr>
        <w:t xml:space="preserve">terdiri dari 2 turbin gas </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eastAsia="Times New Roman"/>
          <w:sz w:val="20"/>
          <w:szCs w:val="20"/>
          <w:lang w:val="en-US"/>
        </w:rPr>
      </w:pPr>
      <w:r>
        <w:rPr>
          <w:rFonts w:ascii="Times New Roman" w:hAnsi="Times New Roman" w:eastAsia="Times New Roman"/>
          <w:sz w:val="20"/>
          <w:szCs w:val="20"/>
          <w:lang w:val="en-US"/>
        </w:rPr>
        <w:tab/>
      </w:r>
      <w:r>
        <w:rPr>
          <w:rFonts w:ascii="Times New Roman" w:hAnsi="Times New Roman" w:eastAsia="Times New Roman"/>
          <w:sz w:val="20"/>
          <w:szCs w:val="20"/>
          <w:lang w:val="en-US"/>
        </w:rPr>
        <w:tab/>
      </w:r>
      <w:r>
        <w:rPr>
          <w:rFonts w:ascii="Times New Roman" w:hAnsi="Times New Roman" w:eastAsia="Times New Roman"/>
          <w:sz w:val="20"/>
          <w:szCs w:val="20"/>
          <w:lang w:val="en-US"/>
        </w:rPr>
        <w:tab/>
      </w:r>
      <w:r>
        <w:rPr>
          <w:rFonts w:ascii="Times New Roman" w:hAnsi="Times New Roman" w:eastAsia="Times New Roman"/>
          <w:sz w:val="20"/>
          <w:szCs w:val="20"/>
          <w:lang w:val="en-US"/>
        </w:rPr>
        <w:t xml:space="preserve">  (</w:t>
      </w:r>
      <w:r>
        <w:rPr>
          <w:rFonts w:ascii="Times New Roman" w:hAnsi="Times New Roman" w:eastAsia="Times New Roman"/>
          <w:i/>
          <w:sz w:val="20"/>
          <w:szCs w:val="20"/>
          <w:lang w:val="en-US"/>
        </w:rPr>
        <w:t>high pressure dan low pressure</w:t>
      </w:r>
      <w:r>
        <w:rPr>
          <w:rFonts w:ascii="Times New Roman" w:hAnsi="Times New Roman" w:eastAsia="Times New Roman"/>
          <w:sz w:val="20"/>
          <w:szCs w:val="20"/>
          <w:lang w:val="en-US"/>
        </w:rPr>
        <w:t>)</w:t>
      </w:r>
      <w:r>
        <w:rPr>
          <w:rFonts w:ascii="Times New Roman" w:hAnsi="Times New Roman" w:eastAsia="Times New Roman"/>
          <w:sz w:val="20"/>
          <w:szCs w:val="20"/>
        </w:rPr>
        <w:t xml:space="preserve"> </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eastAsia="Times New Roman"/>
          <w:sz w:val="20"/>
          <w:szCs w:val="20"/>
        </w:rPr>
      </w:pPr>
      <w:r>
        <w:rPr>
          <w:rFonts w:ascii="Times New Roman" w:hAnsi="Times New Roman" w:eastAsia="Times New Roman"/>
          <w:sz w:val="20"/>
          <w:szCs w:val="20"/>
          <w:lang w:val="en-US"/>
        </w:rPr>
        <w:tab/>
      </w:r>
      <w:r>
        <w:rPr>
          <w:rFonts w:ascii="Times New Roman" w:hAnsi="Times New Roman" w:eastAsia="Times New Roman"/>
          <w:sz w:val="20"/>
          <w:szCs w:val="20"/>
          <w:lang w:val="en-US"/>
        </w:rPr>
        <w:t xml:space="preserve">        dan </w:t>
      </w:r>
      <w:r>
        <w:rPr>
          <w:rFonts w:ascii="Times New Roman" w:hAnsi="Times New Roman" w:eastAsia="Times New Roman"/>
          <w:sz w:val="20"/>
          <w:szCs w:val="20"/>
        </w:rPr>
        <w:t xml:space="preserve">(bawah) diagram siklus (T-S) ideal Brayton 1-2-3-4-5-1 </w:t>
      </w:r>
    </w:p>
    <w:p>
      <w:pPr>
        <w:pStyle w:val="35"/>
        <w:ind w:firstLine="2434" w:firstLineChars="0"/>
        <w:rPr>
          <w:rFonts w:ascii="Times New Roman" w:hAnsi="Times New Roman" w:eastAsia="Times New Roman"/>
          <w:sz w:val="20"/>
          <w:szCs w:val="20"/>
        </w:rPr>
      </w:pPr>
      <w:r>
        <w:rPr>
          <w:rFonts w:eastAsia="Times New Roman"/>
          <w:sz w:val="20"/>
          <w:szCs w:val="20"/>
          <w:lang w:val="en-US"/>
        </w:rPr>
        <w:t xml:space="preserve">        </w:t>
      </w:r>
      <w:r>
        <w:rPr>
          <w:rFonts w:ascii="Times New Roman" w:hAnsi="Times New Roman" w:eastAsia="Times New Roman"/>
          <w:sz w:val="20"/>
          <w:szCs w:val="20"/>
        </w:rPr>
        <w:t xml:space="preserve">serta </w:t>
      </w:r>
      <w:r>
        <w:rPr>
          <w:rFonts w:ascii="Times New Roman" w:hAnsi="Times New Roman" w:eastAsia="Times New Roman"/>
          <w:sz w:val="20"/>
          <w:szCs w:val="20"/>
          <w:lang w:val="en-US"/>
        </w:rPr>
        <w:t xml:space="preserve">diagram siklus </w:t>
      </w:r>
      <w:r>
        <w:rPr>
          <w:rFonts w:ascii="Times New Roman" w:hAnsi="Times New Roman" w:eastAsia="Times New Roman"/>
          <w:sz w:val="20"/>
          <w:szCs w:val="20"/>
        </w:rPr>
        <w:t xml:space="preserve">(T-S) </w:t>
      </w:r>
      <w:r>
        <w:rPr>
          <w:rFonts w:ascii="Times New Roman" w:hAnsi="Times New Roman" w:eastAsia="Times New Roman"/>
          <w:sz w:val="20"/>
          <w:szCs w:val="20"/>
          <w:lang w:val="en-US"/>
        </w:rPr>
        <w:t xml:space="preserve">aktual </w:t>
      </w:r>
      <w:r>
        <w:rPr>
          <w:rFonts w:ascii="Times New Roman" w:hAnsi="Times New Roman" w:eastAsia="Times New Roman"/>
          <w:sz w:val="20"/>
          <w:szCs w:val="20"/>
        </w:rPr>
        <w:t>Brayton 1-2a-3-4a-5a-1</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both"/>
        <w:rPr>
          <w:rFonts w:ascii="Times New Roman" w:hAnsi="Times New Roman" w:eastAsia="Times New Roman"/>
          <w:sz w:val="20"/>
          <w:szCs w:val="20"/>
          <w:lang w:val="en-US"/>
        </w:rPr>
      </w:pPr>
      <w:r>
        <w:rPr>
          <w:rFonts w:ascii="Times New Roman" w:hAnsi="Times New Roman" w:eastAsia="Times New Roman"/>
          <w:sz w:val="20"/>
          <w:szCs w:val="20"/>
          <w:lang w:val="en-US"/>
        </w:rPr>
        <w:t xml:space="preserve">Penulis meneliti </w:t>
      </w:r>
      <w:r>
        <w:rPr>
          <w:rFonts w:ascii="Times New Roman" w:hAnsi="Times New Roman" w:eastAsia="Times New Roman"/>
          <w:i/>
          <w:iCs/>
          <w:sz w:val="20"/>
          <w:szCs w:val="20"/>
          <w:lang w:val="en-US"/>
        </w:rPr>
        <w:t>MGT</w:t>
      </w:r>
      <w:r>
        <w:rPr>
          <w:rFonts w:ascii="Times New Roman" w:hAnsi="Times New Roman" w:eastAsia="Times New Roman"/>
          <w:sz w:val="20"/>
          <w:szCs w:val="20"/>
          <w:lang w:val="en-US"/>
        </w:rPr>
        <w:t xml:space="preserve"> menggunaan 1 kompresor, 1 ruang bakar, turbin kesatu (</w:t>
      </w:r>
      <w:r>
        <w:rPr>
          <w:rFonts w:ascii="Times New Roman" w:hAnsi="Times New Roman" w:eastAsia="Times New Roman"/>
          <w:i/>
          <w:sz w:val="20"/>
          <w:szCs w:val="20"/>
          <w:lang w:val="en-US"/>
        </w:rPr>
        <w:t>high-pressure turbine</w:t>
      </w:r>
      <w:r>
        <w:rPr>
          <w:rFonts w:ascii="Times New Roman" w:hAnsi="Times New Roman" w:eastAsia="Times New Roman"/>
          <w:sz w:val="20"/>
          <w:szCs w:val="20"/>
          <w:lang w:val="en-US"/>
        </w:rPr>
        <w:t>) untuk penggerak kompresor dan turbin kedua (</w:t>
      </w:r>
      <w:r>
        <w:rPr>
          <w:rFonts w:ascii="Times New Roman" w:hAnsi="Times New Roman" w:eastAsia="Times New Roman"/>
          <w:i/>
          <w:sz w:val="20"/>
          <w:szCs w:val="20"/>
          <w:lang w:val="en-US"/>
        </w:rPr>
        <w:t>low-pressure turbine</w:t>
      </w:r>
      <w:r>
        <w:rPr>
          <w:rFonts w:ascii="Times New Roman" w:hAnsi="Times New Roman" w:eastAsia="Times New Roman"/>
          <w:sz w:val="20"/>
          <w:szCs w:val="20"/>
          <w:lang w:val="en-US"/>
        </w:rPr>
        <w:t>) sebagai penggerak generator, dapat dilihat pada diagram blok sesuai Gambar 2.</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center"/>
        <w:rPr>
          <w:rFonts w:ascii="Times New Roman" w:hAnsi="Times New Roman" w:eastAsia="Times New Roman"/>
          <w:sz w:val="20"/>
          <w:szCs w:val="20"/>
          <w:lang w:val="en-US"/>
        </w:rPr>
      </w:pPr>
      <w:r>
        <w:rPr>
          <w:rFonts w:ascii="Times New Roman" w:hAnsi="Times New Roman" w:eastAsia="Times New Roman"/>
          <w:sz w:val="20"/>
          <w:szCs w:val="20"/>
          <w:lang w:eastAsia="id-ID"/>
        </w:rPr>
        <w:drawing>
          <wp:inline distT="0" distB="0" distL="0" distR="0">
            <wp:extent cx="4229100" cy="1924685"/>
            <wp:effectExtent l="0" t="0" r="0"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a:extLst>
                        <a:ext uri="{28A0092B-C50C-407E-A947-70E740481C1C}">
                          <a14:useLocalDpi xmlns:a14="http://schemas.microsoft.com/office/drawing/2010/main" val="0"/>
                        </a:ext>
                      </a:extLst>
                    </a:blip>
                    <a:srcRect b="6667"/>
                    <a:stretch>
                      <a:fillRect/>
                    </a:stretch>
                  </pic:blipFill>
                  <pic:spPr>
                    <a:xfrm>
                      <a:off x="0" y="0"/>
                      <a:ext cx="4229690" cy="1924685"/>
                    </a:xfrm>
                    <a:prstGeom prst="rect">
                      <a:avLst/>
                    </a:prstGeom>
                  </pic:spPr>
                </pic:pic>
              </a:graphicData>
            </a:graphic>
          </wp:inline>
        </w:drawing>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eastAsia="Times New Roman"/>
          <w:sz w:val="20"/>
          <w:szCs w:val="20"/>
          <w:lang w:val="en-US"/>
        </w:rPr>
      </w:pPr>
      <w:r>
        <w:rPr>
          <w:rFonts w:ascii="Times New Roman" w:hAnsi="Times New Roman" w:eastAsia="Times New Roman"/>
          <w:b/>
          <w:sz w:val="20"/>
          <w:szCs w:val="20"/>
          <w:lang w:val="en-US"/>
        </w:rPr>
        <w:t xml:space="preserve">Gambar 2. </w:t>
      </w:r>
      <w:r>
        <w:rPr>
          <w:rFonts w:ascii="Times New Roman" w:hAnsi="Times New Roman" w:eastAsia="Times New Roman"/>
          <w:sz w:val="20"/>
          <w:szCs w:val="20"/>
          <w:lang w:val="en-US"/>
        </w:rPr>
        <w:t xml:space="preserve">Diagram blok (layout) </w:t>
      </w:r>
      <w:r>
        <w:rPr>
          <w:rFonts w:ascii="Times New Roman" w:hAnsi="Times New Roman" w:eastAsia="Times New Roman"/>
          <w:i/>
          <w:iCs/>
          <w:sz w:val="20"/>
          <w:szCs w:val="20"/>
          <w:lang w:val="en-US"/>
        </w:rPr>
        <w:t>MGT</w:t>
      </w:r>
      <w:r>
        <w:rPr>
          <w:rFonts w:ascii="Times New Roman" w:hAnsi="Times New Roman" w:eastAsia="Times New Roman"/>
          <w:sz w:val="20"/>
          <w:szCs w:val="20"/>
          <w:lang w:val="en-US"/>
        </w:rPr>
        <w:t xml:space="preserve"> yang diteliti</w:t>
      </w:r>
    </w:p>
    <w:p>
      <w:pPr>
        <w:pStyle w:val="36"/>
        <w:spacing w:after="0" w:line="360" w:lineRule="auto"/>
        <w:ind w:firstLine="284"/>
        <w:rPr>
          <w:sz w:val="20"/>
          <w:szCs w:val="22"/>
          <w:lang w:val="en-US"/>
        </w:rPr>
      </w:pPr>
    </w:p>
    <w:p>
      <w:pPr>
        <w:pStyle w:val="36"/>
        <w:spacing w:after="0" w:line="360" w:lineRule="auto"/>
        <w:ind w:firstLine="284"/>
        <w:rPr>
          <w:sz w:val="20"/>
          <w:szCs w:val="20"/>
          <w:lang w:val="id-ID"/>
        </w:rPr>
      </w:pPr>
      <w:r>
        <w:rPr>
          <w:sz w:val="20"/>
          <w:szCs w:val="22"/>
        </w:rPr>
        <w:t xml:space="preserve">Metode penelitian yang digunakan adalah menggunakan metode kuantitatif  berupa </w:t>
      </w:r>
      <w:r>
        <w:rPr>
          <w:sz w:val="20"/>
          <w:szCs w:val="22"/>
          <w:lang w:val="en-US"/>
        </w:rPr>
        <w:t xml:space="preserve">pengambilan data besaran fisik temperatur dan tekanan dengan </w:t>
      </w:r>
      <w:r>
        <w:rPr>
          <w:sz w:val="20"/>
          <w:szCs w:val="22"/>
        </w:rPr>
        <w:t>pengujian langsung pada mesin menggunakan turbocharger DH 300-7 untuk turbin kesatu dan PC 200-8 untuk turbin kedua</w:t>
      </w:r>
      <w:r>
        <w:rPr>
          <w:sz w:val="20"/>
          <w:szCs w:val="22"/>
          <w:lang w:val="en-US"/>
        </w:rPr>
        <w:t xml:space="preserve">. Pengujian langsung </w:t>
      </w:r>
      <w:r>
        <w:rPr>
          <w:sz w:val="20"/>
          <w:szCs w:val="22"/>
        </w:rPr>
        <w:t>di</w:t>
      </w:r>
      <w:r>
        <w:rPr>
          <w:sz w:val="20"/>
          <w:szCs w:val="22"/>
          <w:lang w:val="en-US"/>
        </w:rPr>
        <w:t xml:space="preserve">laksanakan di </w:t>
      </w:r>
      <w:r>
        <w:rPr>
          <w:sz w:val="20"/>
          <w:szCs w:val="22"/>
        </w:rPr>
        <w:t xml:space="preserve">bengkel Prodi </w:t>
      </w:r>
      <w:r>
        <w:rPr>
          <w:sz w:val="20"/>
          <w:szCs w:val="22"/>
          <w:lang w:val="en-US"/>
        </w:rPr>
        <w:t>T</w:t>
      </w:r>
      <w:r>
        <w:rPr>
          <w:sz w:val="20"/>
          <w:szCs w:val="22"/>
        </w:rPr>
        <w:t xml:space="preserve">eknologi </w:t>
      </w:r>
      <w:r>
        <w:rPr>
          <w:sz w:val="20"/>
          <w:szCs w:val="22"/>
          <w:lang w:val="en-US"/>
        </w:rPr>
        <w:t>M</w:t>
      </w:r>
      <w:r>
        <w:rPr>
          <w:sz w:val="20"/>
          <w:szCs w:val="22"/>
        </w:rPr>
        <w:t>esin Politeknik Enjinering Indorama pada bulan Desember 2020. Pengambilan data yang terbaca dengan alat bantu pendeteksi besaran fisik, m</w:t>
      </w:r>
      <w:r>
        <w:rPr>
          <w:sz w:val="20"/>
          <w:szCs w:val="22"/>
          <w:lang w:val="id-ID"/>
        </w:rPr>
        <w:t xml:space="preserve">enggunakan </w:t>
      </w:r>
      <w:r>
        <w:rPr>
          <w:i/>
          <w:iCs/>
          <w:sz w:val="20"/>
          <w:szCs w:val="22"/>
          <w:lang w:val="id-ID"/>
        </w:rPr>
        <w:t>thermometer infrared</w:t>
      </w:r>
      <w:r>
        <w:rPr>
          <w:sz w:val="20"/>
          <w:szCs w:val="22"/>
          <w:lang w:val="id-ID"/>
        </w:rPr>
        <w:t xml:space="preserve"> untuk </w:t>
      </w:r>
      <w:r>
        <w:rPr>
          <w:sz w:val="20"/>
          <w:szCs w:val="22"/>
          <w:lang w:val="en-US"/>
        </w:rPr>
        <w:t>meg</w:t>
      </w:r>
      <w:r>
        <w:rPr>
          <w:sz w:val="20"/>
          <w:szCs w:val="22"/>
        </w:rPr>
        <w:t xml:space="preserve">ukur </w:t>
      </w:r>
      <w:r>
        <w:rPr>
          <w:sz w:val="20"/>
          <w:szCs w:val="22"/>
          <w:lang w:val="id-ID"/>
        </w:rPr>
        <w:t>temperatur</w:t>
      </w:r>
      <w:r>
        <w:rPr>
          <w:sz w:val="20"/>
          <w:szCs w:val="22"/>
        </w:rPr>
        <w:t xml:space="preserve"> kerja mesin</w:t>
      </w:r>
      <w:r>
        <w:rPr>
          <w:sz w:val="20"/>
          <w:szCs w:val="22"/>
          <w:lang w:val="id-ID"/>
        </w:rPr>
        <w:t xml:space="preserve">, </w:t>
      </w:r>
      <w:r>
        <w:rPr>
          <w:i/>
          <w:iCs/>
          <w:sz w:val="20"/>
          <w:szCs w:val="22"/>
          <w:lang w:val="id-ID"/>
        </w:rPr>
        <w:t>pressure gauge</w:t>
      </w:r>
      <w:r>
        <w:rPr>
          <w:sz w:val="20"/>
          <w:szCs w:val="22"/>
          <w:lang w:val="id-ID"/>
        </w:rPr>
        <w:t xml:space="preserve"> untuk tekanan.</w:t>
      </w:r>
      <w:r>
        <w:rPr>
          <w:sz w:val="20"/>
          <w:szCs w:val="22"/>
        </w:rPr>
        <w:t xml:space="preserve"> </w:t>
      </w:r>
      <w:r>
        <w:rPr>
          <w:sz w:val="20"/>
          <w:szCs w:val="22"/>
          <w:lang w:val="en-US"/>
        </w:rPr>
        <w:t xml:space="preserve">Adapun simulasi </w:t>
      </w:r>
      <w:r>
        <w:rPr>
          <w:sz w:val="20"/>
          <w:szCs w:val="22"/>
          <w:lang w:val="id-ID"/>
        </w:rPr>
        <w:t xml:space="preserve">dilakukan </w:t>
      </w:r>
      <w:r>
        <w:rPr>
          <w:sz w:val="20"/>
          <w:szCs w:val="22"/>
          <w:lang w:val="en-US"/>
        </w:rPr>
        <w:t xml:space="preserve">dengan </w:t>
      </w:r>
      <w:r>
        <w:rPr>
          <w:sz w:val="20"/>
          <w:szCs w:val="22"/>
          <w:lang w:val="id-ID"/>
        </w:rPr>
        <w:t xml:space="preserve">komputasi perangkat lunak </w:t>
      </w:r>
      <w:r>
        <w:rPr>
          <w:sz w:val="20"/>
          <w:szCs w:val="22"/>
          <w:highlight w:val="yellow"/>
          <w:lang w:val="id-ID"/>
        </w:rPr>
        <w:t>(</w:t>
      </w:r>
      <w:r>
        <w:rPr>
          <w:i/>
          <w:sz w:val="20"/>
          <w:szCs w:val="22"/>
          <w:highlight w:val="yellow"/>
          <w:lang w:val="id-ID"/>
        </w:rPr>
        <w:t>software</w:t>
      </w:r>
      <w:r>
        <w:rPr>
          <w:sz w:val="20"/>
          <w:szCs w:val="22"/>
          <w:highlight w:val="yellow"/>
          <w:lang w:val="id-ID"/>
        </w:rPr>
        <w:t>)</w:t>
      </w:r>
      <w:r>
        <w:rPr>
          <w:sz w:val="20"/>
          <w:szCs w:val="22"/>
          <w:highlight w:val="yellow"/>
        </w:rPr>
        <w:t xml:space="preserve"> menggunakan </w:t>
      </w:r>
      <w:r>
        <w:rPr>
          <w:i/>
          <w:iCs/>
          <w:sz w:val="20"/>
          <w:szCs w:val="22"/>
          <w:highlight w:val="yellow"/>
        </w:rPr>
        <w:t>Thermoflow</w:t>
      </w:r>
      <w:r>
        <w:rPr>
          <w:sz w:val="20"/>
          <w:szCs w:val="22"/>
          <w:lang w:val="id-ID"/>
        </w:rPr>
        <w:t>.</w:t>
      </w:r>
      <w:r>
        <w:rPr>
          <w:sz w:val="20"/>
          <w:szCs w:val="22"/>
        </w:rPr>
        <w:t xml:space="preserve"> </w:t>
      </w:r>
      <w:r>
        <w:rPr>
          <w:sz w:val="20"/>
          <w:szCs w:val="20"/>
          <w:lang w:val="id-ID"/>
        </w:rPr>
        <w:t xml:space="preserve">Data input </w:t>
      </w:r>
      <w:r>
        <w:rPr>
          <w:sz w:val="20"/>
          <w:szCs w:val="20"/>
          <w:lang w:val="en-US"/>
        </w:rPr>
        <w:t xml:space="preserve">kondisi </w:t>
      </w:r>
      <w:r>
        <w:rPr>
          <w:sz w:val="20"/>
          <w:szCs w:val="20"/>
          <w:lang w:val="id-ID"/>
        </w:rPr>
        <w:t xml:space="preserve">pengujian </w:t>
      </w:r>
      <w:r>
        <w:rPr>
          <w:sz w:val="20"/>
          <w:szCs w:val="20"/>
          <w:lang w:val="en-US"/>
        </w:rPr>
        <w:t xml:space="preserve">yang </w:t>
      </w:r>
      <w:r>
        <w:rPr>
          <w:sz w:val="20"/>
          <w:szCs w:val="20"/>
          <w:lang w:val="id-ID"/>
        </w:rPr>
        <w:t xml:space="preserve">dilakukan </w:t>
      </w:r>
      <w:r>
        <w:rPr>
          <w:sz w:val="20"/>
          <w:szCs w:val="20"/>
          <w:lang w:val="en-US"/>
        </w:rPr>
        <w:t xml:space="preserve">dengan putaran </w:t>
      </w:r>
      <w:r>
        <w:rPr>
          <w:sz w:val="20"/>
          <w:szCs w:val="20"/>
          <w:lang w:val="id-ID"/>
        </w:rPr>
        <w:t>diatas</w:t>
      </w:r>
      <w:r>
        <w:rPr>
          <w:sz w:val="20"/>
          <w:szCs w:val="20"/>
          <w:lang w:val="en-US"/>
        </w:rPr>
        <w:t xml:space="preserve"> </w:t>
      </w:r>
      <w:r>
        <w:rPr>
          <w:sz w:val="20"/>
          <w:szCs w:val="20"/>
          <w:lang w:val="id-ID"/>
        </w:rPr>
        <w:t>15.000 rpm sesuai putaran turbin gas industri</w:t>
      </w:r>
      <w:r>
        <w:rPr>
          <w:sz w:val="20"/>
          <w:szCs w:val="20"/>
          <w:lang w:val="en-US"/>
        </w:rPr>
        <w:t>, yaitu</w:t>
      </w:r>
      <w:r>
        <w:rPr>
          <w:sz w:val="20"/>
          <w:szCs w:val="20"/>
          <w:lang w:val="id-ID"/>
        </w:rPr>
        <w:t xml:space="preserve"> dengan putaran varasi sebesar 16.000 rpm, 20.000 rpm dan 25.000 rpm.</w:t>
      </w:r>
    </w:p>
    <w:p>
      <w:pPr>
        <w:pStyle w:val="35"/>
        <w:spacing w:after="0"/>
        <w:ind w:firstLine="0"/>
        <w:rPr>
          <w:sz w:val="20"/>
          <w:szCs w:val="22"/>
          <w:lang w:val="id-ID"/>
        </w:rPr>
      </w:pPr>
      <w:r>
        <w:rPr>
          <w:sz w:val="20"/>
          <w:szCs w:val="22"/>
          <w:lang w:val="en-US"/>
        </w:rPr>
        <w:t>Untuk</w:t>
      </w:r>
      <w:r>
        <w:rPr>
          <w:sz w:val="20"/>
          <w:szCs w:val="22"/>
          <w:lang w:val="id-ID"/>
        </w:rPr>
        <w:t xml:space="preserve"> diagram </w:t>
      </w:r>
      <w:r>
        <w:rPr>
          <w:sz w:val="20"/>
          <w:szCs w:val="22"/>
          <w:lang w:val="en-US"/>
        </w:rPr>
        <w:t xml:space="preserve">alir penelitian </w:t>
      </w:r>
      <w:r>
        <w:rPr>
          <w:sz w:val="20"/>
          <w:szCs w:val="22"/>
          <w:lang w:val="id-ID"/>
        </w:rPr>
        <w:t xml:space="preserve">dapat dilihat </w:t>
      </w:r>
      <w:r>
        <w:rPr>
          <w:sz w:val="20"/>
          <w:szCs w:val="22"/>
        </w:rPr>
        <w:t xml:space="preserve">pada Gambar </w:t>
      </w:r>
      <w:r>
        <w:rPr>
          <w:sz w:val="20"/>
          <w:szCs w:val="22"/>
          <w:lang w:val="id-ID"/>
        </w:rPr>
        <w:t>3</w:t>
      </w:r>
      <w:r>
        <w:rPr>
          <w:sz w:val="20"/>
          <w:szCs w:val="22"/>
        </w:rPr>
        <w:t xml:space="preserve"> seperti berikut.</w:t>
      </w:r>
    </w:p>
    <w:p>
      <w:pPr>
        <w:pStyle w:val="35"/>
        <w:spacing w:after="0"/>
        <w:rPr>
          <w:sz w:val="20"/>
          <w:szCs w:val="22"/>
        </w:rPr>
      </w:pPr>
    </w:p>
    <w:p>
      <w:pPr>
        <w:pStyle w:val="35"/>
        <w:spacing w:after="0"/>
        <w:rPr>
          <w:sz w:val="20"/>
          <w:szCs w:val="22"/>
        </w:rPr>
      </w:pPr>
    </w:p>
    <w:p>
      <w:pPr>
        <w:pStyle w:val="35"/>
        <w:spacing w:after="0"/>
        <w:jc w:val="center"/>
        <w:rPr>
          <w:lang w:val="id-ID" w:eastAsia="id-ID"/>
        </w:rPr>
      </w:pPr>
      <w:r>
        <w:drawing>
          <wp:inline distT="0" distB="0" distL="114300" distR="114300">
            <wp:extent cx="3514090" cy="5095240"/>
            <wp:effectExtent l="0" t="0" r="10160" b="101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3514090" cy="5095240"/>
                    </a:xfrm>
                    <a:prstGeom prst="rect">
                      <a:avLst/>
                    </a:prstGeom>
                    <a:noFill/>
                    <a:ln w="9525">
                      <a:noFill/>
                    </a:ln>
                  </pic:spPr>
                </pic:pic>
              </a:graphicData>
            </a:graphic>
          </wp:inline>
        </w:drawing>
      </w:r>
    </w:p>
    <w:p>
      <w:pPr>
        <w:pStyle w:val="25"/>
        <w:spacing w:before="0" w:after="0" w:line="360" w:lineRule="auto"/>
        <w:ind w:left="284"/>
        <w:jc w:val="center"/>
        <w:outlineLvl w:val="0"/>
        <w:rPr>
          <w:b w:val="0"/>
          <w:lang w:val="en-US"/>
        </w:rPr>
      </w:pPr>
      <w:r>
        <w:rPr>
          <w:lang w:val="en-US"/>
        </w:rPr>
        <w:t xml:space="preserve">Gambar 3. </w:t>
      </w:r>
      <w:r>
        <w:rPr>
          <w:b w:val="0"/>
          <w:lang w:val="en-US"/>
        </w:rPr>
        <w:t>Diagram Alur Penelitian MGT</w:t>
      </w:r>
    </w:p>
    <w:p>
      <w:pPr>
        <w:pStyle w:val="25"/>
        <w:spacing w:before="0" w:after="0" w:line="360" w:lineRule="auto"/>
        <w:ind w:left="284"/>
        <w:jc w:val="center"/>
        <w:outlineLvl w:val="0"/>
        <w:rPr>
          <w:b w:val="0"/>
          <w:lang w:val="en-US"/>
        </w:rPr>
      </w:pPr>
    </w:p>
    <w:p>
      <w:pPr>
        <w:pStyle w:val="25"/>
        <w:numPr>
          <w:ilvl w:val="0"/>
          <w:numId w:val="1"/>
        </w:numPr>
        <w:spacing w:before="0" w:after="0" w:line="360" w:lineRule="auto"/>
        <w:ind w:left="284" w:hanging="284"/>
        <w:jc w:val="both"/>
        <w:outlineLvl w:val="0"/>
        <w:rPr>
          <w:highlight w:val="yellow"/>
          <w:lang w:val="en-US"/>
        </w:rPr>
      </w:pPr>
      <w:r>
        <w:rPr>
          <w:highlight w:val="yellow"/>
          <w:lang w:val="en-US"/>
        </w:rPr>
        <w:t>Hasil dan Pembahasan</w:t>
      </w:r>
    </w:p>
    <w:p>
      <w:pPr>
        <w:spacing w:after="240" w:line="240" w:lineRule="auto"/>
        <w:jc w:val="both"/>
        <w:rPr>
          <w:rFonts w:ascii="Times New Roman" w:hAnsi="Times New Roman" w:eastAsia="SimSun"/>
          <w:sz w:val="20"/>
        </w:rPr>
      </w:pPr>
      <w:r>
        <w:rPr>
          <w:rFonts w:ascii="Times New Roman" w:hAnsi="Times New Roman" w:eastAsia="SimSun"/>
          <w:sz w:val="20"/>
        </w:rPr>
        <w:t xml:space="preserve">Dari hasil pengujian </w:t>
      </w:r>
      <w:r>
        <w:rPr>
          <w:rFonts w:ascii="Times New Roman" w:hAnsi="Times New Roman" w:eastAsia="SimSun"/>
          <w:sz w:val="20"/>
          <w:lang w:val="en-US"/>
        </w:rPr>
        <w:t>turbin gas mikro (</w:t>
      </w:r>
      <w:r>
        <w:rPr>
          <w:rFonts w:ascii="Times New Roman" w:hAnsi="Times New Roman" w:eastAsia="SimSun"/>
          <w:i/>
          <w:iCs/>
          <w:sz w:val="20"/>
        </w:rPr>
        <w:t>MGT</w:t>
      </w:r>
      <w:r>
        <w:rPr>
          <w:rFonts w:ascii="Times New Roman" w:hAnsi="Times New Roman" w:eastAsia="SimSun"/>
          <w:sz w:val="20"/>
          <w:lang w:val="en-US"/>
        </w:rPr>
        <w:t>)</w:t>
      </w:r>
      <w:r>
        <w:rPr>
          <w:rFonts w:ascii="Times New Roman" w:hAnsi="Times New Roman" w:eastAsia="SimSun"/>
          <w:sz w:val="20"/>
        </w:rPr>
        <w:t xml:space="preserve"> </w:t>
      </w:r>
      <w:r>
        <w:rPr>
          <w:rFonts w:ascii="Times New Roman" w:hAnsi="Times New Roman" w:eastAsia="SimSun"/>
          <w:sz w:val="20"/>
          <w:lang w:val="en-US"/>
        </w:rPr>
        <w:t xml:space="preserve">aktual </w:t>
      </w:r>
      <w:r>
        <w:rPr>
          <w:rFonts w:ascii="Times New Roman" w:hAnsi="Times New Roman" w:eastAsia="SimSun"/>
          <w:sz w:val="20"/>
        </w:rPr>
        <w:t xml:space="preserve">maka didapat </w:t>
      </w:r>
      <w:r>
        <w:rPr>
          <w:rFonts w:ascii="Times New Roman" w:hAnsi="Times New Roman" w:eastAsia="SimSun"/>
          <w:sz w:val="20"/>
          <w:lang w:val="en-US"/>
        </w:rPr>
        <w:t>s</w:t>
      </w:r>
      <w:r>
        <w:rPr>
          <w:rFonts w:ascii="Times New Roman" w:hAnsi="Times New Roman" w:eastAsia="SimSun"/>
          <w:sz w:val="20"/>
        </w:rPr>
        <w:t>esuai Tabel 1.</w:t>
      </w:r>
      <w:r>
        <w:rPr>
          <w:rFonts w:ascii="Times New Roman" w:hAnsi="Times New Roman" w:eastAsia="SimSun"/>
          <w:sz w:val="20"/>
          <w:lang w:val="en-US"/>
        </w:rPr>
        <w:t xml:space="preserve"> </w:t>
      </w:r>
    </w:p>
    <w:p>
      <w:pPr>
        <w:pStyle w:val="25"/>
        <w:spacing w:before="0" w:after="0" w:line="360" w:lineRule="auto"/>
        <w:ind w:firstLine="284"/>
        <w:jc w:val="both"/>
        <w:outlineLvl w:val="0"/>
        <w:rPr>
          <w:b w:val="0"/>
          <w:lang w:val="id-ID"/>
        </w:rPr>
      </w:pPr>
      <w:r>
        <w:rPr>
          <w:lang w:val="id-ID"/>
        </w:rPr>
        <w:t>Tabel 1</w:t>
      </w:r>
      <w:r>
        <w:rPr>
          <w:b w:val="0"/>
          <w:lang w:val="id-ID"/>
        </w:rPr>
        <w:t xml:space="preserve">. Hasil pengujian MGT </w:t>
      </w:r>
    </w:p>
    <w:tbl>
      <w:tblPr>
        <w:tblStyle w:val="16"/>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925"/>
        <w:gridCol w:w="1926"/>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0" w:type="dxa"/>
            <w:tcBorders>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No.</w:t>
            </w:r>
          </w:p>
        </w:tc>
        <w:tc>
          <w:tcPr>
            <w:tcW w:w="1925" w:type="dxa"/>
            <w:tcBorders>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Deskripsi</w:t>
            </w:r>
          </w:p>
        </w:tc>
        <w:tc>
          <w:tcPr>
            <w:tcW w:w="1926" w:type="dxa"/>
            <w:tcBorders>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Pengujian 1</w:t>
            </w:r>
          </w:p>
        </w:tc>
        <w:tc>
          <w:tcPr>
            <w:tcW w:w="1926" w:type="dxa"/>
            <w:tcBorders>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Pengujian 2</w:t>
            </w:r>
          </w:p>
        </w:tc>
        <w:tc>
          <w:tcPr>
            <w:tcW w:w="1926" w:type="dxa"/>
            <w:tcBorders>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Pengujian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0" w:type="dxa"/>
            <w:tcBorders>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c>
          <w:tcPr>
            <w:tcW w:w="1925" w:type="dxa"/>
            <w:tcBorders>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Putaran (Rpm)</w:t>
            </w:r>
          </w:p>
        </w:tc>
        <w:tc>
          <w:tcPr>
            <w:tcW w:w="1926" w:type="dxa"/>
            <w:tcBorders>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en-US"/>
              </w:rPr>
            </w:pPr>
            <w:r>
              <w:rPr>
                <w:rFonts w:hint="eastAsia"/>
                <w:b w:val="0"/>
                <w:lang w:val="en-US"/>
              </w:rPr>
              <w:t>16.000</w:t>
            </w:r>
          </w:p>
        </w:tc>
        <w:tc>
          <w:tcPr>
            <w:tcW w:w="1926" w:type="dxa"/>
            <w:tcBorders>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en-US"/>
              </w:rPr>
            </w:pPr>
            <w:r>
              <w:rPr>
                <w:rFonts w:hint="eastAsia"/>
                <w:b w:val="0"/>
                <w:lang w:val="en-US"/>
              </w:rPr>
              <w:t>20.000</w:t>
            </w:r>
          </w:p>
        </w:tc>
        <w:tc>
          <w:tcPr>
            <w:tcW w:w="1926" w:type="dxa"/>
            <w:tcBorders>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en-US"/>
              </w:rPr>
            </w:pPr>
            <w:r>
              <w:rPr>
                <w:rFonts w:hint="eastAsia"/>
                <w:b w:val="0"/>
                <w:lang w:val="en-US"/>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2</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outlineLvl w:val="0"/>
              <w:rPr>
                <w:rFonts w:hint="eastAsia"/>
                <w:b w:val="0"/>
                <w:lang w:val="id-ID"/>
              </w:rPr>
            </w:pPr>
            <w:r>
              <w:rPr>
                <w:rFonts w:hint="eastAsia"/>
                <w:b w:val="0"/>
                <w:lang w:val="id-ID"/>
              </w:rPr>
              <w:t>P1 (Bar)</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3</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outlineLvl w:val="0"/>
              <w:rPr>
                <w:rFonts w:hint="eastAsia"/>
                <w:b w:val="0"/>
                <w:lang w:val="id-ID"/>
              </w:rPr>
            </w:pPr>
            <w:r>
              <w:rPr>
                <w:rFonts w:hint="eastAsia"/>
                <w:b w:val="0"/>
                <w:lang w:val="id-ID"/>
              </w:rPr>
              <w:t>T1 (</w:t>
            </w:r>
            <w:r>
              <w:rPr>
                <w:rFonts w:hint="eastAsia"/>
                <w:b w:val="0"/>
                <w:vertAlign w:val="superscript"/>
                <w:lang w:val="id-ID"/>
              </w:rPr>
              <w:t>o</w:t>
            </w:r>
            <w:r>
              <w:rPr>
                <w:rFonts w:hint="eastAsia"/>
                <w:b w:val="0"/>
                <w:lang w:val="id-ID"/>
              </w:rPr>
              <w:t xml:space="preserve">C)                 </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28</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28</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4</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P2 (Bar)</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1,76</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5,45</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T2 (</w:t>
            </w:r>
            <w:r>
              <w:rPr>
                <w:rFonts w:hint="eastAsia"/>
                <w:b w:val="0"/>
                <w:vertAlign w:val="superscript"/>
                <w:lang w:val="id-ID"/>
              </w:rPr>
              <w:t>o</w:t>
            </w:r>
            <w:r>
              <w:rPr>
                <w:rFonts w:hint="eastAsia"/>
                <w:b w:val="0"/>
                <w:lang w:val="id-ID"/>
              </w:rPr>
              <w:t>C)</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50</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30,9</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6</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P3 (Bar)</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1,15</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1,55</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7</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T3 (</w:t>
            </w:r>
            <w:r>
              <w:rPr>
                <w:rFonts w:hint="eastAsia"/>
                <w:b w:val="0"/>
                <w:vertAlign w:val="superscript"/>
                <w:lang w:val="id-ID"/>
              </w:rPr>
              <w:t>o</w:t>
            </w:r>
            <w:r>
              <w:rPr>
                <w:rFonts w:hint="eastAsia"/>
                <w:b w:val="0"/>
                <w:lang w:val="id-ID"/>
              </w:rPr>
              <w:t>C)</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439</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404</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8</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P4 (Bar)</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9</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T4 (</w:t>
            </w:r>
            <w:r>
              <w:rPr>
                <w:rFonts w:hint="eastAsia"/>
                <w:b w:val="0"/>
                <w:vertAlign w:val="superscript"/>
                <w:lang w:val="id-ID"/>
              </w:rPr>
              <w:t>o</w:t>
            </w:r>
            <w:r>
              <w:rPr>
                <w:rFonts w:hint="eastAsia"/>
                <w:b w:val="0"/>
                <w:lang w:val="id-ID"/>
              </w:rPr>
              <w:t>C)</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503</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507</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10</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P5 (Bar)</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11</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T5 (</w:t>
            </w:r>
            <w:r>
              <w:rPr>
                <w:rFonts w:hint="eastAsia"/>
                <w:b w:val="0"/>
                <w:vertAlign w:val="superscript"/>
                <w:lang w:val="id-ID"/>
              </w:rPr>
              <w:t>o</w:t>
            </w:r>
            <w:r>
              <w:rPr>
                <w:rFonts w:hint="eastAsia"/>
                <w:b w:val="0"/>
                <w:lang w:val="id-ID"/>
              </w:rPr>
              <w:t>C)</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503</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507</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193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12</w:t>
            </w:r>
          </w:p>
        </w:tc>
        <w:tc>
          <w:tcPr>
            <w:tcW w:w="192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P6 (Bar)</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c>
          <w:tcPr>
            <w:tcW w:w="19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930" w:type="dxa"/>
            <w:tcBorders>
              <w:top w:val="single" w:color="FFFFFF" w:themeColor="background1" w:sz="4" w:space="0"/>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13</w:t>
            </w:r>
          </w:p>
        </w:tc>
        <w:tc>
          <w:tcPr>
            <w:tcW w:w="1925" w:type="dxa"/>
            <w:tcBorders>
              <w:top w:val="single" w:color="FFFFFF" w:themeColor="background1" w:sz="4" w:space="0"/>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both"/>
              <w:outlineLvl w:val="0"/>
              <w:rPr>
                <w:rFonts w:hint="eastAsia"/>
                <w:b w:val="0"/>
                <w:lang w:val="id-ID"/>
              </w:rPr>
            </w:pPr>
            <w:r>
              <w:rPr>
                <w:rFonts w:hint="eastAsia"/>
                <w:b w:val="0"/>
                <w:lang w:val="id-ID"/>
              </w:rPr>
              <w:t>T6 (</w:t>
            </w:r>
            <w:r>
              <w:rPr>
                <w:rFonts w:hint="eastAsia"/>
                <w:b w:val="0"/>
                <w:vertAlign w:val="superscript"/>
                <w:lang w:val="id-ID"/>
              </w:rPr>
              <w:t>o</w:t>
            </w:r>
            <w:r>
              <w:rPr>
                <w:rFonts w:hint="eastAsia"/>
                <w:b w:val="0"/>
                <w:lang w:val="id-ID"/>
              </w:rPr>
              <w:t>C)</w:t>
            </w:r>
          </w:p>
        </w:tc>
        <w:tc>
          <w:tcPr>
            <w:tcW w:w="1926" w:type="dxa"/>
            <w:tcBorders>
              <w:top w:val="single" w:color="FFFFFF" w:themeColor="background1" w:sz="4" w:space="0"/>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297</w:t>
            </w:r>
          </w:p>
        </w:tc>
        <w:tc>
          <w:tcPr>
            <w:tcW w:w="1926" w:type="dxa"/>
            <w:tcBorders>
              <w:top w:val="single" w:color="FFFFFF" w:themeColor="background1" w:sz="4" w:space="0"/>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304</w:t>
            </w:r>
          </w:p>
        </w:tc>
        <w:tc>
          <w:tcPr>
            <w:tcW w:w="1926" w:type="dxa"/>
            <w:tcBorders>
              <w:top w:val="single" w:color="FFFFFF" w:themeColor="background1" w:sz="4" w:space="0"/>
              <w:left w:val="single" w:color="FFFFFF" w:themeColor="background1" w:sz="4" w:space="0"/>
              <w:right w:val="single" w:color="FFFFFF" w:themeColor="background1" w:sz="4" w:space="0"/>
            </w:tcBorders>
          </w:tcPr>
          <w:p>
            <w:pPr>
              <w:pStyle w:val="25"/>
              <w:keepNext w:val="0"/>
              <w:keepLines w:val="0"/>
              <w:widowControl/>
              <w:suppressLineNumbers w:val="0"/>
              <w:spacing w:before="0" w:beforeAutospacing="0" w:after="0" w:afterAutospacing="0" w:line="360" w:lineRule="auto"/>
              <w:ind w:left="0" w:right="0"/>
              <w:jc w:val="center"/>
              <w:outlineLvl w:val="0"/>
              <w:rPr>
                <w:rFonts w:hint="eastAsia"/>
                <w:b w:val="0"/>
                <w:lang w:val="id-ID"/>
              </w:rPr>
            </w:pPr>
            <w:r>
              <w:rPr>
                <w:rFonts w:hint="eastAsia"/>
                <w:b w:val="0"/>
                <w:lang w:val="id-ID"/>
              </w:rPr>
              <w:t>312</w:t>
            </w:r>
          </w:p>
        </w:tc>
      </w:tr>
    </w:tbl>
    <w:p>
      <w:pPr>
        <w:pStyle w:val="25"/>
        <w:spacing w:before="0" w:after="0" w:line="360" w:lineRule="auto"/>
        <w:ind w:firstLine="284"/>
        <w:jc w:val="both"/>
        <w:outlineLvl w:val="0"/>
        <w:rPr>
          <w:b w:val="0"/>
          <w:lang w:val="id-ID"/>
        </w:rPr>
      </w:pPr>
    </w:p>
    <w:p>
      <w:pPr>
        <w:spacing w:after="0"/>
        <w:jc w:val="both"/>
        <w:rPr>
          <w:rFonts w:ascii="Times New Roman" w:hAnsi="Times New Roman" w:eastAsia="Times New Roman"/>
          <w:sz w:val="20"/>
          <w:szCs w:val="20"/>
          <w:lang w:val="en-US"/>
        </w:rPr>
      </w:pPr>
      <w:r>
        <w:rPr>
          <w:rFonts w:ascii="Times New Roman" w:hAnsi="Times New Roman" w:eastAsia="Times New Roman"/>
          <w:sz w:val="20"/>
          <w:szCs w:val="20"/>
          <w:lang w:val="en-US"/>
        </w:rPr>
        <w:t>T1 hingga T6 merupakan nilai temperatur pada tiap titik peninjauan sesuai Gambar 2. P1 hingga P6 merupakan nilai tekanan dari titik tinjauan yang diambil sesuai Gambar 2. Tekanan P4, P5 tidak ada karena tidak dipasang sensor akibat besarnya biaya pengadaan sensor tekanan dengan temperatur ekstrim.</w:t>
      </w:r>
    </w:p>
    <w:p>
      <w:pPr>
        <w:spacing w:after="0"/>
        <w:jc w:val="both"/>
        <w:rPr>
          <w:rFonts w:ascii="Times New Roman" w:hAnsi="Times New Roman" w:eastAsia="Times New Roman"/>
          <w:sz w:val="20"/>
          <w:szCs w:val="20"/>
          <w:lang w:val="en-US"/>
        </w:rPr>
      </w:pPr>
      <w:r>
        <w:rPr>
          <w:rFonts w:ascii="Times New Roman" w:hAnsi="Times New Roman" w:eastAsia="Times New Roman"/>
          <w:sz w:val="20"/>
          <w:szCs w:val="20"/>
          <w:lang w:val="en-US"/>
        </w:rPr>
        <w:t xml:space="preserve">Secara umum sesuai perilaku pengujian </w:t>
      </w:r>
      <w:r>
        <w:rPr>
          <w:rFonts w:ascii="Times New Roman" w:hAnsi="Times New Roman" w:eastAsia="Times New Roman"/>
          <w:i/>
          <w:iCs/>
          <w:sz w:val="20"/>
          <w:szCs w:val="20"/>
          <w:lang w:val="en-US"/>
        </w:rPr>
        <w:t>MGT</w:t>
      </w:r>
      <w:r>
        <w:rPr>
          <w:rFonts w:ascii="Times New Roman" w:hAnsi="Times New Roman" w:eastAsia="Times New Roman"/>
          <w:sz w:val="20"/>
          <w:szCs w:val="20"/>
          <w:lang w:val="en-US"/>
        </w:rPr>
        <w:t xml:space="preserve"> bahwa semakin putaran mesin semakin tinggi maka tekanan keluar  kompresor dan tekanan masuk ke turbin 1 (</w:t>
      </w:r>
      <w:r>
        <w:rPr>
          <w:rFonts w:ascii="Times New Roman" w:hAnsi="Times New Roman" w:eastAsia="Times New Roman"/>
          <w:i/>
          <w:iCs/>
          <w:sz w:val="20"/>
          <w:szCs w:val="20"/>
          <w:lang w:val="en-US"/>
        </w:rPr>
        <w:t>High Pressure Turbine</w:t>
      </w:r>
      <w:r>
        <w:rPr>
          <w:rFonts w:ascii="Times New Roman" w:hAnsi="Times New Roman" w:eastAsia="Times New Roman"/>
          <w:sz w:val="20"/>
          <w:szCs w:val="20"/>
          <w:lang w:val="en-US"/>
        </w:rPr>
        <w:t>) semakin tinggi [15].</w:t>
      </w:r>
    </w:p>
    <w:p>
      <w:pPr>
        <w:spacing w:after="0"/>
        <w:jc w:val="both"/>
        <w:rPr>
          <w:rFonts w:ascii="Times New Roman" w:hAnsi="Times New Roman" w:eastAsia="Times New Roman"/>
          <w:sz w:val="20"/>
          <w:szCs w:val="20"/>
          <w:lang w:val="en-US"/>
        </w:rPr>
      </w:pPr>
      <w:r>
        <w:rPr>
          <w:rFonts w:ascii="Times New Roman" w:hAnsi="Times New Roman" w:eastAsia="Times New Roman"/>
          <w:sz w:val="20"/>
          <w:szCs w:val="20"/>
          <w:lang w:val="en-US"/>
        </w:rPr>
        <w:t>Dari data mesin dan kondisi pengujian menggunakan perangkat lunak (software) dengan putaran 16.000 rpm menghasilkan Gambar 4.</w:t>
      </w:r>
    </w:p>
    <w:p>
      <w:pPr>
        <w:spacing w:after="0"/>
        <w:jc w:val="both"/>
        <w:rPr>
          <w:rFonts w:ascii="Times New Roman" w:hAnsi="Times New Roman" w:eastAsia="Times New Roman"/>
          <w:sz w:val="20"/>
          <w:szCs w:val="20"/>
          <w:lang w:val="en-US"/>
        </w:rPr>
      </w:pP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5"/>
        <w:jc w:val="center"/>
        <w:rPr>
          <w:rFonts w:ascii="Times New Roman" w:hAnsi="Times New Roman" w:eastAsia="Times New Roman"/>
          <w:sz w:val="20"/>
          <w:szCs w:val="20"/>
          <w:lang w:val="en-US"/>
        </w:rPr>
      </w:pPr>
      <w:r>
        <w:rPr>
          <w:rFonts w:ascii="Times New Roman" w:hAnsi="Times New Roman" w:eastAsia="Times New Roman"/>
          <w:sz w:val="20"/>
          <w:szCs w:val="20"/>
          <w:lang w:eastAsia="id-ID"/>
        </w:rPr>
        <w:drawing>
          <wp:inline distT="0" distB="0" distL="0" distR="0">
            <wp:extent cx="4620260" cy="239077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20270" cy="2391109"/>
                    </a:xfrm>
                    <a:prstGeom prst="rect">
                      <a:avLst/>
                    </a:prstGeom>
                  </pic:spPr>
                </pic:pic>
              </a:graphicData>
            </a:graphic>
          </wp:inline>
        </w:drawing>
      </w:r>
    </w:p>
    <w:p>
      <w:pPr>
        <w:pStyle w:val="25"/>
        <w:spacing w:before="0" w:after="0" w:line="360" w:lineRule="auto"/>
        <w:jc w:val="center"/>
        <w:outlineLvl w:val="0"/>
        <w:rPr>
          <w:b w:val="0"/>
          <w:lang w:val="id-ID"/>
        </w:rPr>
      </w:pPr>
      <w:r>
        <w:rPr>
          <w:lang w:val="id-ID"/>
        </w:rPr>
        <w:t xml:space="preserve">Gambar </w:t>
      </w:r>
      <w:r>
        <w:rPr>
          <w:lang w:val="en-US"/>
        </w:rPr>
        <w:t>4</w:t>
      </w:r>
      <w:r>
        <w:rPr>
          <w:lang w:val="id-ID"/>
        </w:rPr>
        <w:t>.</w:t>
      </w:r>
      <w:r>
        <w:rPr>
          <w:b w:val="0"/>
          <w:lang w:val="id-ID"/>
        </w:rPr>
        <w:t xml:space="preserve"> Hasil simluasi perangkat lunak untuk </w:t>
      </w:r>
      <w:r>
        <w:rPr>
          <w:b w:val="0"/>
          <w:lang w:val="en-US"/>
        </w:rPr>
        <w:t>putaran</w:t>
      </w:r>
      <w:r>
        <w:rPr>
          <w:b w:val="0"/>
          <w:lang w:val="id-ID"/>
        </w:rPr>
        <w:t xml:space="preserve"> 16.000 rpm</w:t>
      </w:r>
    </w:p>
    <w:p>
      <w:pPr>
        <w:spacing w:after="120"/>
        <w:rPr>
          <w:rFonts w:ascii="Times New Roman" w:hAnsi="Times New Roman" w:eastAsia="Times New Roman"/>
          <w:sz w:val="20"/>
          <w:szCs w:val="20"/>
          <w:lang w:val="en-US"/>
        </w:rPr>
      </w:pPr>
    </w:p>
    <w:p>
      <w:pPr>
        <w:spacing w:after="120" w:line="360" w:lineRule="auto"/>
        <w:rPr>
          <w:rFonts w:ascii="Times New Roman" w:hAnsi="Times New Roman" w:eastAsia="Times New Roman"/>
          <w:sz w:val="20"/>
          <w:szCs w:val="20"/>
          <w:lang w:val="en-US"/>
        </w:rPr>
      </w:pPr>
      <w:r>
        <w:rPr>
          <w:rFonts w:ascii="Times New Roman" w:hAnsi="Times New Roman" w:eastAsia="Times New Roman"/>
          <w:sz w:val="20"/>
          <w:szCs w:val="20"/>
          <w:lang w:val="en-US"/>
        </w:rPr>
        <w:t>Pada Gambar 4 terjadi peningkatan tekanan dan temperatur di tiap titik tinjauan hingga menurun setelah turbin 1 dan turbin 2</w:t>
      </w:r>
      <w:r>
        <w:rPr>
          <w:rFonts w:ascii="Times New Roman" w:hAnsi="Times New Roman" w:eastAsia="Times New Roman"/>
          <w:sz w:val="20"/>
          <w:szCs w:val="20"/>
        </w:rPr>
        <w:t xml:space="preserve">. </w:t>
      </w:r>
      <w:r>
        <w:rPr>
          <w:rFonts w:ascii="Times New Roman" w:hAnsi="Times New Roman" w:eastAsia="Times New Roman"/>
          <w:sz w:val="20"/>
          <w:szCs w:val="20"/>
          <w:lang w:val="en-US"/>
        </w:rPr>
        <w:t>Sedangkan untuk putaran 20.000 rpm menghasilkan sesuai pada Gambar 4.</w:t>
      </w: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eastAsia="Times New Roman"/>
          <w:sz w:val="20"/>
          <w:szCs w:val="20"/>
          <w:lang w:val="en-US"/>
        </w:rPr>
      </w:pPr>
    </w:p>
    <w:p>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6"/>
        <w:jc w:val="center"/>
        <w:rPr>
          <w:rFonts w:ascii="Times New Roman" w:hAnsi="Times New Roman" w:eastAsia="Times New Roman"/>
          <w:sz w:val="20"/>
          <w:szCs w:val="20"/>
          <w:lang w:val="en-US"/>
        </w:rPr>
      </w:pPr>
      <w:r>
        <w:rPr>
          <w:rFonts w:ascii="Times New Roman" w:hAnsi="Times New Roman" w:eastAsia="Times New Roman"/>
          <w:sz w:val="20"/>
          <w:szCs w:val="20"/>
          <w:lang w:eastAsia="id-ID"/>
        </w:rPr>
        <w:drawing>
          <wp:inline distT="0" distB="0" distL="0" distR="0">
            <wp:extent cx="4696460" cy="2314575"/>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696480" cy="2314898"/>
                    </a:xfrm>
                    <a:prstGeom prst="rect">
                      <a:avLst/>
                    </a:prstGeom>
                  </pic:spPr>
                </pic:pic>
              </a:graphicData>
            </a:graphic>
          </wp:inline>
        </w:drawing>
      </w:r>
    </w:p>
    <w:p>
      <w:pPr>
        <w:pStyle w:val="25"/>
        <w:spacing w:before="0" w:after="0" w:line="360" w:lineRule="auto"/>
        <w:jc w:val="center"/>
        <w:outlineLvl w:val="0"/>
        <w:rPr>
          <w:b w:val="0"/>
          <w:lang w:val="id-ID"/>
        </w:rPr>
      </w:pPr>
      <w:r>
        <w:rPr>
          <w:lang w:val="id-ID"/>
        </w:rPr>
        <w:t xml:space="preserve">Gambar </w:t>
      </w:r>
      <w:r>
        <w:rPr>
          <w:lang w:val="en-US"/>
        </w:rPr>
        <w:t>5</w:t>
      </w:r>
      <w:r>
        <w:rPr>
          <w:lang w:val="id-ID"/>
        </w:rPr>
        <w:t xml:space="preserve">. </w:t>
      </w:r>
      <w:r>
        <w:rPr>
          <w:b w:val="0"/>
          <w:lang w:val="id-ID"/>
        </w:rPr>
        <w:t>Hasil simluasi perangkat lunak untuk putaran 20.000 rpm</w:t>
      </w:r>
    </w:p>
    <w:p>
      <w:pPr>
        <w:spacing w:after="0" w:line="360" w:lineRule="auto"/>
        <w:rPr>
          <w:rFonts w:ascii="Times New Roman" w:hAnsi="Times New Roman" w:eastAsia="Times New Roman"/>
          <w:sz w:val="20"/>
          <w:szCs w:val="20"/>
          <w:lang w:val="en-US"/>
        </w:rPr>
      </w:pPr>
      <w:r>
        <w:rPr>
          <w:rFonts w:ascii="Times New Roman" w:hAnsi="Times New Roman" w:eastAsia="Times New Roman"/>
          <w:sz w:val="20"/>
          <w:szCs w:val="20"/>
          <w:lang w:val="en-US"/>
        </w:rPr>
        <w:t>Terjadi peningkatan tekanan dan temperatur di tiap titik tinjauan hingga menurun setelah turbin 1 dan turbin 2 sesuai Gambar 5, hasil daya kotor (</w:t>
      </w:r>
      <w:r>
        <w:rPr>
          <w:rFonts w:ascii="Times New Roman" w:hAnsi="Times New Roman" w:eastAsia="Times New Roman"/>
          <w:i/>
          <w:iCs/>
          <w:sz w:val="20"/>
          <w:szCs w:val="20"/>
          <w:lang w:val="en-US"/>
        </w:rPr>
        <w:t>gross power</w:t>
      </w:r>
      <w:r>
        <w:rPr>
          <w:rFonts w:ascii="Times New Roman" w:hAnsi="Times New Roman" w:eastAsia="Times New Roman"/>
          <w:sz w:val="20"/>
          <w:szCs w:val="20"/>
          <w:lang w:val="en-US"/>
        </w:rPr>
        <w:t>) putaran 20.000 rpm lebih besar dari putaran 16.000 rpm</w:t>
      </w:r>
    </w:p>
    <w:p>
      <w:pPr>
        <w:spacing w:after="0" w:line="360" w:lineRule="auto"/>
        <w:rPr>
          <w:rFonts w:ascii="Times New Roman" w:hAnsi="Times New Roman" w:eastAsia="Times New Roman"/>
          <w:sz w:val="20"/>
          <w:szCs w:val="20"/>
          <w:lang w:val="en-US"/>
        </w:rPr>
      </w:pPr>
      <w:r>
        <w:rPr>
          <w:rFonts w:ascii="Times New Roman" w:hAnsi="Times New Roman" w:eastAsia="Times New Roman"/>
          <w:sz w:val="20"/>
          <w:szCs w:val="20"/>
          <w:lang w:val="en-US"/>
        </w:rPr>
        <w:t>Adapun untuk putaran 25.000 rpm menghasilkan Gambar 6.</w:t>
      </w:r>
    </w:p>
    <w:p>
      <w:pPr>
        <w:spacing w:after="120"/>
        <w:jc w:val="center"/>
        <w:rPr>
          <w:rFonts w:ascii="Times New Roman" w:hAnsi="Times New Roman" w:eastAsia="Times New Roman"/>
          <w:sz w:val="20"/>
          <w:szCs w:val="20"/>
          <w:lang w:val="en-US"/>
        </w:rPr>
      </w:pPr>
      <w:r>
        <w:rPr>
          <w:rFonts w:ascii="Times New Roman" w:hAnsi="Times New Roman" w:eastAsia="Times New Roman"/>
          <w:sz w:val="20"/>
          <w:szCs w:val="20"/>
          <w:lang w:eastAsia="id-ID"/>
        </w:rPr>
        <w:drawing>
          <wp:inline distT="0" distB="0" distL="0" distR="0">
            <wp:extent cx="4410075" cy="23526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410691" cy="2353003"/>
                    </a:xfrm>
                    <a:prstGeom prst="rect">
                      <a:avLst/>
                    </a:prstGeom>
                  </pic:spPr>
                </pic:pic>
              </a:graphicData>
            </a:graphic>
          </wp:inline>
        </w:drawing>
      </w:r>
    </w:p>
    <w:p>
      <w:pPr>
        <w:pStyle w:val="25"/>
        <w:spacing w:before="0" w:after="0" w:line="360" w:lineRule="auto"/>
        <w:jc w:val="center"/>
        <w:outlineLvl w:val="0"/>
        <w:rPr>
          <w:lang w:val="id-ID"/>
        </w:rPr>
      </w:pPr>
      <w:r>
        <w:rPr>
          <w:lang w:val="id-ID"/>
        </w:rPr>
        <w:t xml:space="preserve">Gambar </w:t>
      </w:r>
      <w:r>
        <w:rPr>
          <w:lang w:val="en-US"/>
        </w:rPr>
        <w:t>6</w:t>
      </w:r>
      <w:r>
        <w:rPr>
          <w:lang w:val="id-ID"/>
        </w:rPr>
        <w:t xml:space="preserve">. </w:t>
      </w:r>
      <w:r>
        <w:rPr>
          <w:b w:val="0"/>
          <w:lang w:val="id-ID"/>
        </w:rPr>
        <w:t>Hasil simulasi perangkat lunak untuk putaran 25.000 rpm</w:t>
      </w:r>
    </w:p>
    <w:p>
      <w:pPr>
        <w:spacing w:after="0" w:line="360" w:lineRule="auto"/>
        <w:jc w:val="both"/>
        <w:rPr>
          <w:rFonts w:ascii="Times New Roman" w:hAnsi="Times New Roman" w:eastAsia="Times New Roman"/>
          <w:sz w:val="20"/>
          <w:szCs w:val="20"/>
          <w:lang w:val="en-US"/>
        </w:rPr>
      </w:pPr>
      <w:r>
        <w:rPr>
          <w:rFonts w:ascii="Times New Roman" w:hAnsi="Times New Roman" w:eastAsia="Times New Roman"/>
          <w:sz w:val="20"/>
          <w:szCs w:val="20"/>
          <w:lang w:val="en-US"/>
        </w:rPr>
        <w:t>Pada Gambar 6 terjadi peningkatan tekanan dan temperatur di tiap titik tinjauan hingga menurun setelah turbin 1 dan turbin 2, hasil daya kotor (</w:t>
      </w:r>
      <w:r>
        <w:rPr>
          <w:rFonts w:ascii="Times New Roman" w:hAnsi="Times New Roman" w:eastAsia="Times New Roman"/>
          <w:i/>
          <w:iCs/>
          <w:sz w:val="20"/>
          <w:szCs w:val="20"/>
          <w:lang w:val="en-US"/>
        </w:rPr>
        <w:t>gross power</w:t>
      </w:r>
      <w:r>
        <w:rPr>
          <w:rFonts w:ascii="Times New Roman" w:hAnsi="Times New Roman" w:eastAsia="Times New Roman"/>
          <w:sz w:val="20"/>
          <w:szCs w:val="20"/>
          <w:lang w:val="en-US"/>
        </w:rPr>
        <w:t xml:space="preserve">) putaran 25.000 rpm lebih besar dari putaran 20.000 rpm dan 16.000 rpm </w:t>
      </w:r>
    </w:p>
    <w:p>
      <w:pPr>
        <w:spacing w:after="0" w:line="360" w:lineRule="auto"/>
        <w:rPr>
          <w:rFonts w:ascii="Times New Roman" w:hAnsi="Times New Roman" w:eastAsia="Times New Roman"/>
          <w:sz w:val="20"/>
          <w:szCs w:val="20"/>
          <w:lang w:val="en-US"/>
        </w:rPr>
      </w:pPr>
      <w:r>
        <w:drawing>
          <wp:anchor distT="0" distB="0" distL="114300" distR="114300" simplePos="0" relativeHeight="251659264" behindDoc="0" locked="0" layoutInCell="1" allowOverlap="1">
            <wp:simplePos x="0" y="0"/>
            <wp:positionH relativeFrom="column">
              <wp:posOffset>1052195</wp:posOffset>
            </wp:positionH>
            <wp:positionV relativeFrom="paragraph">
              <wp:posOffset>133985</wp:posOffset>
            </wp:positionV>
            <wp:extent cx="3706495" cy="1860550"/>
            <wp:effectExtent l="4445" t="4445" r="22860" b="20955"/>
            <wp:wrapTopAndBottom/>
            <wp:docPr id="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Times New Roman" w:hAnsi="Times New Roman" w:eastAsia="Times New Roman"/>
          <w:sz w:val="20"/>
          <w:szCs w:val="20"/>
          <w:lang w:val="en-US"/>
        </w:rPr>
        <w:tab/>
      </w:r>
      <w:r>
        <w:rPr>
          <w:rFonts w:ascii="Times New Roman" w:hAnsi="Times New Roman" w:eastAsia="Times New Roman"/>
          <w:sz w:val="20"/>
          <w:szCs w:val="20"/>
          <w:lang w:val="en-US"/>
        </w:rPr>
        <w:tab/>
      </w:r>
      <w:r>
        <w:rPr>
          <w:rFonts w:ascii="Times New Roman" w:hAnsi="Times New Roman" w:eastAsia="Times New Roman"/>
          <w:sz w:val="20"/>
          <w:szCs w:val="20"/>
          <w:lang w:val="en-US"/>
        </w:rPr>
        <w:tab/>
      </w:r>
      <w:r>
        <w:rPr>
          <w:rFonts w:ascii="Times New Roman" w:hAnsi="Times New Roman" w:eastAsia="Times New Roman"/>
          <w:b/>
          <w:sz w:val="20"/>
          <w:szCs w:val="20"/>
          <w:lang w:val="en-US"/>
        </w:rPr>
        <w:t xml:space="preserve">Gambar 7. </w:t>
      </w:r>
      <w:r>
        <w:rPr>
          <w:rFonts w:ascii="Times New Roman" w:hAnsi="Times New Roman" w:eastAsia="Times New Roman"/>
          <w:sz w:val="20"/>
          <w:szCs w:val="20"/>
          <w:lang w:val="en-US"/>
        </w:rPr>
        <w:t xml:space="preserve">Grafik Putaran (Rpm) vs </w:t>
      </w:r>
      <w:r>
        <w:rPr>
          <w:rFonts w:ascii="Times New Roman" w:hAnsi="Times New Roman" w:eastAsia="Times New Roman"/>
          <w:i/>
          <w:iCs/>
          <w:sz w:val="20"/>
          <w:szCs w:val="20"/>
          <w:lang w:val="en-US"/>
        </w:rPr>
        <w:t>Gross Power</w:t>
      </w:r>
      <w:r>
        <w:rPr>
          <w:rFonts w:ascii="Times New Roman" w:hAnsi="Times New Roman" w:eastAsia="Times New Roman"/>
          <w:sz w:val="20"/>
          <w:szCs w:val="20"/>
          <w:lang w:val="en-US"/>
        </w:rPr>
        <w:t xml:space="preserve"> (kW) </w:t>
      </w:r>
    </w:p>
    <w:p>
      <w:pPr>
        <w:spacing w:after="0" w:line="360" w:lineRule="auto"/>
        <w:jc w:val="both"/>
        <w:rPr>
          <w:rFonts w:ascii="Times New Roman" w:hAnsi="Times New Roman" w:eastAsia="Times New Roman"/>
          <w:sz w:val="20"/>
          <w:szCs w:val="20"/>
          <w:lang w:val="en-US"/>
        </w:rPr>
      </w:pPr>
      <w:r>
        <w:rPr>
          <w:rFonts w:ascii="Times New Roman" w:hAnsi="Times New Roman" w:eastAsia="Times New Roman"/>
          <w:sz w:val="20"/>
          <w:szCs w:val="20"/>
          <w:highlight w:val="yellow"/>
          <w:lang w:val="en-US"/>
        </w:rPr>
        <w:t xml:space="preserve">Pada Gambar 7, bahwa putaran 25.000 rpm menghasilkan </w:t>
      </w:r>
      <w:r>
        <w:rPr>
          <w:rFonts w:ascii="Times New Roman" w:hAnsi="Times New Roman" w:eastAsia="Times New Roman"/>
          <w:i/>
          <w:iCs/>
          <w:sz w:val="20"/>
          <w:szCs w:val="20"/>
          <w:highlight w:val="yellow"/>
          <w:lang w:val="en-US"/>
        </w:rPr>
        <w:t xml:space="preserve">gross power </w:t>
      </w:r>
      <w:r>
        <w:rPr>
          <w:rFonts w:ascii="Times New Roman" w:hAnsi="Times New Roman" w:eastAsia="Times New Roman"/>
          <w:sz w:val="20"/>
          <w:szCs w:val="20"/>
          <w:highlight w:val="yellow"/>
          <w:lang w:val="en-US"/>
        </w:rPr>
        <w:t xml:space="preserve">(kW) yang lebih tinggi /meningkat dibandingkan putaran 16.000 rpm ataupun 20.000 rpm karena seiring meningkatnya kecepatan putar kompresor dan turbin 1 sehingga mengakibatkan peningkatnya tekanan dan temperatur kerja yang secara otomatis meningkatkan </w:t>
      </w:r>
      <w:r>
        <w:rPr>
          <w:rFonts w:ascii="Times New Roman" w:hAnsi="Times New Roman" w:eastAsia="Times New Roman"/>
          <w:i/>
          <w:iCs/>
          <w:sz w:val="20"/>
          <w:szCs w:val="20"/>
          <w:highlight w:val="yellow"/>
          <w:lang w:val="en-US"/>
        </w:rPr>
        <w:t>enthalpi</w:t>
      </w:r>
      <w:r>
        <w:rPr>
          <w:rFonts w:ascii="Times New Roman" w:hAnsi="Times New Roman" w:eastAsia="Times New Roman"/>
          <w:sz w:val="20"/>
          <w:szCs w:val="20"/>
          <w:highlight w:val="yellow"/>
          <w:lang w:val="en-US"/>
        </w:rPr>
        <w:t xml:space="preserve"> (energi panas) gas hasil pembakaran serta semakin tinggi kecepatan gas menabrak sudu sudu turbin ke 2, berakibat pada semakin cepat poros turbin ke 2 berputar yang dihubungkan dengan poros generator listrik menggunakan puli</w:t>
      </w:r>
      <w:r>
        <w:rPr>
          <w:rFonts w:ascii="Times New Roman" w:hAnsi="Times New Roman" w:eastAsia="Times New Roman"/>
          <w:sz w:val="20"/>
          <w:szCs w:val="20"/>
          <w:lang w:val="en-US"/>
        </w:rPr>
        <w:t xml:space="preserve">. </w:t>
      </w:r>
    </w:p>
    <w:p>
      <w:pPr>
        <w:pStyle w:val="25"/>
        <w:numPr>
          <w:ilvl w:val="0"/>
          <w:numId w:val="1"/>
        </w:numPr>
        <w:spacing w:before="0" w:after="0" w:line="360" w:lineRule="auto"/>
        <w:ind w:left="284" w:hanging="284"/>
        <w:jc w:val="both"/>
        <w:outlineLvl w:val="0"/>
        <w:rPr>
          <w:b w:val="0"/>
          <w:lang w:val="en-US"/>
        </w:rPr>
      </w:pPr>
      <w:r>
        <w:rPr>
          <w:lang w:val="en-US"/>
        </w:rPr>
        <w:t>Kesimpulan</w:t>
      </w:r>
    </w:p>
    <w:p>
      <w:pPr>
        <w:pStyle w:val="31"/>
        <w:spacing w:after="100" w:afterAutospacing="1" w:line="360" w:lineRule="auto"/>
        <w:ind w:firstLine="567"/>
        <w:jc w:val="both"/>
        <w:rPr>
          <w:rFonts w:ascii="Times New Roman" w:hAnsi="Times New Roman"/>
          <w:color w:val="auto"/>
          <w:lang w:val="id-ID"/>
        </w:rPr>
      </w:pPr>
      <w:r>
        <w:rPr>
          <w:rFonts w:ascii="Times New Roman" w:hAnsi="Times New Roman"/>
          <w:color w:val="auto"/>
          <w:lang w:val="id-ID"/>
        </w:rPr>
        <w:t xml:space="preserve">Dari pengujian </w:t>
      </w:r>
      <w:r>
        <w:rPr>
          <w:rFonts w:ascii="Times New Roman" w:hAnsi="Times New Roman"/>
          <w:color w:val="auto"/>
          <w:lang w:val="en-US"/>
        </w:rPr>
        <w:t xml:space="preserve">secara langsung pada </w:t>
      </w:r>
      <w:r>
        <w:rPr>
          <w:rFonts w:ascii="Times New Roman" w:hAnsi="Times New Roman"/>
          <w:color w:val="auto"/>
          <w:lang w:val="id-ID"/>
        </w:rPr>
        <w:t xml:space="preserve">mesin dan </w:t>
      </w:r>
      <w:r>
        <w:rPr>
          <w:rFonts w:ascii="Times New Roman" w:hAnsi="Times New Roman"/>
          <w:color w:val="auto"/>
          <w:lang w:val="en-US"/>
        </w:rPr>
        <w:t>simulasi men</w:t>
      </w:r>
      <w:r>
        <w:rPr>
          <w:rFonts w:ascii="Times New Roman" w:hAnsi="Times New Roman"/>
          <w:color w:val="auto"/>
          <w:lang w:val="id-ID"/>
        </w:rPr>
        <w:t>gguna</w:t>
      </w:r>
      <w:r>
        <w:rPr>
          <w:rFonts w:ascii="Times New Roman" w:hAnsi="Times New Roman"/>
          <w:color w:val="auto"/>
          <w:lang w:val="en-US"/>
        </w:rPr>
        <w:t>k</w:t>
      </w:r>
      <w:r>
        <w:rPr>
          <w:rFonts w:ascii="Times New Roman" w:hAnsi="Times New Roman"/>
          <w:color w:val="auto"/>
          <w:lang w:val="id-ID"/>
        </w:rPr>
        <w:t xml:space="preserve">an </w:t>
      </w:r>
      <w:r>
        <w:rPr>
          <w:rFonts w:ascii="Times New Roman" w:hAnsi="Times New Roman"/>
          <w:i w:val="0"/>
          <w:iCs/>
          <w:color w:val="auto"/>
          <w:lang w:val="en-US"/>
        </w:rPr>
        <w:t>perangkat lunak</w:t>
      </w:r>
      <w:r>
        <w:rPr>
          <w:rFonts w:ascii="Times New Roman" w:hAnsi="Times New Roman"/>
          <w:color w:val="auto"/>
          <w:lang w:val="id-ID"/>
        </w:rPr>
        <w:t xml:space="preserve"> dapat ditarik kesimpulan bahwa semakin tinggi putaran akan menghasilkan daya yang meningkat, tekanan dan temperatur pada sisi keluar kompresor semakin meningkat, tekanan dan temperatur pada sisi keluar dari ruang bakar semakin meningkat, tekanan dan temperatur keluar dari turbin 1 meningkat, temperatur keluar dari turbin 2 meningkat, maka berlaku sistem turbin gas aktual </w:t>
      </w:r>
      <w:r>
        <w:rPr>
          <w:rFonts w:ascii="Times New Roman" w:hAnsi="Times New Roman"/>
          <w:i/>
          <w:color w:val="auto"/>
          <w:lang w:val="id-ID"/>
        </w:rPr>
        <w:t>Brayton</w:t>
      </w:r>
      <w:r>
        <w:rPr>
          <w:rFonts w:ascii="Times New Roman" w:hAnsi="Times New Roman"/>
          <w:color w:val="auto"/>
          <w:lang w:val="id-ID"/>
        </w:rPr>
        <w:t>. Terdapat penurunan tekanan saat masuk ruang bakar dan keluar ruang bakar (</w:t>
      </w:r>
      <w:r>
        <w:rPr>
          <w:rFonts w:ascii="Times New Roman" w:hAnsi="Times New Roman"/>
          <w:i/>
          <w:color w:val="auto"/>
          <w:lang w:val="id-ID"/>
        </w:rPr>
        <w:t>pressure drop</w:t>
      </w:r>
      <w:r>
        <w:rPr>
          <w:rFonts w:ascii="Times New Roman" w:hAnsi="Times New Roman"/>
          <w:color w:val="auto"/>
          <w:lang w:val="id-ID"/>
        </w:rPr>
        <w:t>). Terjadi perbedaan antara hasil pengukuraan langsung dan simulasi mengguna</w:t>
      </w:r>
      <w:r>
        <w:rPr>
          <w:rFonts w:ascii="Times New Roman" w:hAnsi="Times New Roman"/>
          <w:color w:val="auto"/>
          <w:lang w:val="en-US"/>
        </w:rPr>
        <w:t>k</w:t>
      </w:r>
      <w:r>
        <w:rPr>
          <w:rFonts w:ascii="Times New Roman" w:hAnsi="Times New Roman"/>
          <w:color w:val="auto"/>
          <w:lang w:val="id-ID"/>
        </w:rPr>
        <w:t>an perangkat lunak karena pengukuran langsung hanya mengukur diluar (</w:t>
      </w:r>
      <w:r>
        <w:rPr>
          <w:rFonts w:ascii="Times New Roman" w:hAnsi="Times New Roman"/>
          <w:i/>
          <w:color w:val="auto"/>
          <w:lang w:val="id-ID"/>
        </w:rPr>
        <w:t>casing</w:t>
      </w:r>
      <w:r>
        <w:rPr>
          <w:rFonts w:ascii="Times New Roman" w:hAnsi="Times New Roman"/>
          <w:color w:val="auto"/>
          <w:lang w:val="id-ID"/>
        </w:rPr>
        <w:t>) mesin secara manual dan kondisi lingkungan yang berubah</w:t>
      </w:r>
      <w:r>
        <w:rPr>
          <w:rFonts w:ascii="Times New Roman" w:hAnsi="Times New Roman"/>
          <w:color w:val="auto"/>
        </w:rPr>
        <w:t>-</w:t>
      </w:r>
      <w:r>
        <w:rPr>
          <w:rFonts w:ascii="Times New Roman" w:hAnsi="Times New Roman"/>
          <w:color w:val="auto"/>
          <w:lang w:val="id-ID"/>
        </w:rPr>
        <w:t>ubah</w:t>
      </w:r>
      <w:r>
        <w:rPr>
          <w:rFonts w:ascii="Times New Roman" w:hAnsi="Times New Roman"/>
          <w:color w:val="auto"/>
        </w:rPr>
        <w:t xml:space="preserve">, </w:t>
      </w:r>
      <w:r>
        <w:rPr>
          <w:rFonts w:ascii="Times New Roman" w:hAnsi="Times New Roman"/>
          <w:color w:val="auto"/>
          <w:lang w:val="id-ID"/>
        </w:rPr>
        <w:t>berupa angin, kelembaban, kondisi mesin berbeda saat pengujian 16.000 rpm mesin cenderung lebih dingin dibanding dua pengukuran serta kehadiran oli pendingin mesin</w:t>
      </w:r>
      <w:r>
        <w:rPr>
          <w:rFonts w:ascii="Times New Roman" w:hAnsi="Times New Roman"/>
          <w:color w:val="auto"/>
          <w:lang w:val="en-US"/>
        </w:rPr>
        <w:t xml:space="preserve"> dan </w:t>
      </w:r>
      <w:r>
        <w:rPr>
          <w:rFonts w:ascii="Times New Roman" w:hAnsi="Times New Roman"/>
          <w:color w:val="auto"/>
          <w:lang w:val="id-ID"/>
        </w:rPr>
        <w:t>desain ru</w:t>
      </w:r>
      <w:r>
        <w:rPr>
          <w:rFonts w:ascii="Times New Roman" w:hAnsi="Times New Roman"/>
          <w:color w:val="auto"/>
          <w:lang w:val="en-US"/>
        </w:rPr>
        <w:t>a</w:t>
      </w:r>
      <w:r>
        <w:rPr>
          <w:rFonts w:ascii="Times New Roman" w:hAnsi="Times New Roman"/>
          <w:color w:val="auto"/>
          <w:lang w:val="id-ID"/>
        </w:rPr>
        <w:t xml:space="preserve">ng bakar.  Untuk simulasi komputer menggunakan perhitungan berulang berupa iterasi menggunakan persamaan matematika secara ideal dan bersifat numerik serta kemungkinan adanya asumsi yang tidak mutlak benar. Diperlukan penelitian lanjut berupa penggunaan data akuisisi penggunaan sensor yang lengkap untuk pengujian yang presisi dibutuhkan pengujian berulang di dalam saluran jalannya udara dan pencampuran bahan bakar sampai hasil gas pencampuran hingga keluar sistem </w:t>
      </w:r>
      <w:r>
        <w:rPr>
          <w:rFonts w:ascii="Times New Roman" w:hAnsi="Times New Roman"/>
          <w:i/>
          <w:iCs/>
          <w:color w:val="auto"/>
          <w:lang w:val="id-ID"/>
        </w:rPr>
        <w:t>MGT</w:t>
      </w:r>
      <w:r>
        <w:rPr>
          <w:rFonts w:ascii="Times New Roman" w:hAnsi="Times New Roman"/>
          <w:color w:val="auto"/>
          <w:lang w:val="id-ID"/>
        </w:rPr>
        <w:t xml:space="preserve"> seperti pengujian yang dilakukan pada mesin turbin gas industri. </w:t>
      </w:r>
    </w:p>
    <w:p>
      <w:pPr>
        <w:pStyle w:val="25"/>
        <w:spacing w:before="0" w:after="0" w:line="360" w:lineRule="auto"/>
        <w:jc w:val="both"/>
        <w:outlineLvl w:val="0"/>
        <w:rPr>
          <w:b w:val="0"/>
          <w:lang w:val="en-US"/>
        </w:rPr>
      </w:pPr>
      <w:r>
        <w:rPr>
          <w:lang w:val="en-US"/>
        </w:rPr>
        <w:t>Ucapan terima kasih</w:t>
      </w:r>
    </w:p>
    <w:p>
      <w:pPr>
        <w:pStyle w:val="31"/>
        <w:spacing w:after="100" w:afterAutospacing="1" w:line="360" w:lineRule="auto"/>
        <w:ind w:firstLine="567"/>
        <w:jc w:val="both"/>
        <w:rPr>
          <w:rFonts w:ascii="Times New Roman" w:hAnsi="Times New Roman" w:eastAsia="Times New Roman"/>
          <w:color w:val="auto"/>
          <w:highlight w:val="yellow"/>
        </w:rPr>
      </w:pPr>
      <w:r>
        <w:rPr>
          <w:rFonts w:ascii="Times New Roman" w:hAnsi="Times New Roman" w:eastAsia="Times New Roman"/>
          <w:color w:val="auto"/>
        </w:rPr>
        <w:t>Terimakasih kepada Kemeterian Pendidikan Tinggi (DIKTI) melalui</w:t>
      </w:r>
      <w:r>
        <w:rPr>
          <w:rFonts w:ascii="Times New Roman" w:hAnsi="Times New Roman" w:eastAsia="Times New Roman"/>
          <w:color w:val="auto"/>
          <w:lang w:val="en-US"/>
        </w:rPr>
        <w:t xml:space="preserve"> </w:t>
      </w:r>
      <w:r>
        <w:rPr>
          <w:rFonts w:ascii="Times New Roman" w:hAnsi="Times New Roman" w:eastAsia="Times New Roman"/>
          <w:color w:val="auto"/>
          <w:highlight w:val="yellow"/>
        </w:rPr>
        <w:t xml:space="preserve">Hibah Penelitian Simlitabmas </w:t>
      </w:r>
      <w:r>
        <w:rPr>
          <w:rFonts w:ascii="Times New Roman" w:hAnsi="Times New Roman" w:eastAsia="Times New Roman"/>
          <w:color w:val="auto"/>
          <w:highlight w:val="yellow"/>
          <w:lang w:val="en-US"/>
        </w:rPr>
        <w:t xml:space="preserve">No Kontrak 138/SP2H/AMD/LT-MONO/LL4/2020 antara LLDIKTI-IV dan Politeknik Enjinering Indorama </w:t>
      </w:r>
      <w:r>
        <w:rPr>
          <w:rFonts w:ascii="Times New Roman" w:hAnsi="Times New Roman" w:eastAsia="Times New Roman"/>
          <w:color w:val="auto"/>
        </w:rPr>
        <w:t xml:space="preserve">pada program </w:t>
      </w:r>
      <w:r>
        <w:rPr>
          <w:rFonts w:ascii="Times New Roman" w:hAnsi="Times New Roman" w:eastAsia="Times New Roman"/>
          <w:color w:val="auto"/>
          <w:highlight w:val="yellow"/>
          <w:lang w:val="en-US"/>
        </w:rPr>
        <w:t>P</w:t>
      </w:r>
      <w:r>
        <w:rPr>
          <w:rFonts w:ascii="Times New Roman" w:hAnsi="Times New Roman" w:eastAsia="Times New Roman"/>
          <w:color w:val="auto"/>
          <w:highlight w:val="yellow"/>
        </w:rPr>
        <w:t xml:space="preserve">enelitian </w:t>
      </w:r>
      <w:r>
        <w:rPr>
          <w:rFonts w:ascii="Times New Roman" w:hAnsi="Times New Roman" w:eastAsia="Times New Roman"/>
          <w:color w:val="auto"/>
          <w:highlight w:val="yellow"/>
          <w:lang w:val="en-US"/>
        </w:rPr>
        <w:t>D</w:t>
      </w:r>
      <w:r>
        <w:rPr>
          <w:rFonts w:ascii="Times New Roman" w:hAnsi="Times New Roman" w:eastAsia="Times New Roman"/>
          <w:color w:val="auto"/>
          <w:highlight w:val="yellow"/>
        </w:rPr>
        <w:t xml:space="preserve">osen </w:t>
      </w:r>
      <w:r>
        <w:rPr>
          <w:rFonts w:ascii="Times New Roman" w:hAnsi="Times New Roman" w:eastAsia="Times New Roman"/>
          <w:color w:val="auto"/>
          <w:highlight w:val="yellow"/>
          <w:lang w:val="en-US"/>
        </w:rPr>
        <w:t>P</w:t>
      </w:r>
      <w:r>
        <w:rPr>
          <w:rFonts w:ascii="Times New Roman" w:hAnsi="Times New Roman" w:eastAsia="Times New Roman"/>
          <w:color w:val="auto"/>
          <w:highlight w:val="yellow"/>
        </w:rPr>
        <w:t xml:space="preserve">emula pelaksanaan tahun 2020 yang telah mendanai penelitian ini. </w:t>
      </w:r>
    </w:p>
    <w:p>
      <w:pPr>
        <w:pStyle w:val="25"/>
        <w:spacing w:before="0" w:after="0" w:line="360" w:lineRule="auto"/>
        <w:jc w:val="both"/>
        <w:outlineLvl w:val="0"/>
        <w:rPr>
          <w:b w:val="0"/>
          <w:highlight w:val="yellow"/>
          <w:lang w:val="en-US"/>
        </w:rPr>
      </w:pPr>
      <w:r>
        <w:rPr>
          <w:highlight w:val="yellow"/>
          <w:lang w:val="en-US"/>
        </w:rPr>
        <w:t>Daftar Pustaka</w:t>
      </w:r>
    </w:p>
    <w:p>
      <w:pPr>
        <w:pStyle w:val="25"/>
        <w:spacing w:before="0" w:after="0" w:line="360" w:lineRule="auto"/>
        <w:ind w:left="426" w:hanging="426"/>
        <w:jc w:val="both"/>
        <w:outlineLvl w:val="0"/>
        <w:rPr>
          <w:b w:val="0"/>
          <w:lang w:val="id-ID"/>
        </w:rPr>
      </w:pPr>
      <w:r>
        <w:rPr>
          <w:b w:val="0"/>
          <w:lang w:val="en-US"/>
        </w:rPr>
        <w:t xml:space="preserve"> [1]</w:t>
      </w:r>
      <w:r>
        <w:rPr>
          <w:b w:val="0"/>
          <w:lang w:val="en-US"/>
        </w:rPr>
        <w:tab/>
      </w:r>
      <w:r>
        <w:rPr>
          <w:b w:val="0"/>
          <w:highlight w:val="none"/>
          <w:lang w:val="id-ID"/>
        </w:rPr>
        <w:t>Sivasaikumar, J.</w:t>
      </w:r>
      <w:r>
        <w:rPr>
          <w:b w:val="0"/>
          <w:highlight w:val="none"/>
          <w:lang w:val="en-US"/>
        </w:rPr>
        <w:t>,</w:t>
      </w:r>
      <w:r>
        <w:rPr>
          <w:b w:val="0"/>
          <w:highlight w:val="none"/>
          <w:lang w:val="id-ID"/>
        </w:rPr>
        <w:t xml:space="preserve"> Barathi, P., Cfd analysis of radial flow micro gas turbine</w:t>
      </w:r>
      <w:r>
        <w:rPr>
          <w:b w:val="0"/>
          <w:highlight w:val="none"/>
          <w:lang w:val="en-US"/>
        </w:rPr>
        <w:t>.</w:t>
      </w:r>
      <w:r>
        <w:rPr>
          <w:b w:val="0"/>
          <w:highlight w:val="none"/>
          <w:lang w:val="id-ID"/>
        </w:rPr>
        <w:t xml:space="preserve"> International Journal of Advanced Research in Engineering and Technology (IJARET)</w:t>
      </w:r>
      <w:r>
        <w:rPr>
          <w:b w:val="0"/>
          <w:highlight w:val="none"/>
          <w:lang w:val="en-US"/>
        </w:rPr>
        <w:t xml:space="preserve">. </w:t>
      </w:r>
      <w:r>
        <w:rPr>
          <w:b w:val="0"/>
          <w:highlight w:val="none"/>
          <w:lang w:val="id-ID"/>
        </w:rPr>
        <w:t>2018</w:t>
      </w:r>
      <w:r>
        <w:rPr>
          <w:b w:val="0"/>
          <w:highlight w:val="none"/>
          <w:lang w:val="en-US"/>
        </w:rPr>
        <w:t xml:space="preserve"> July</w:t>
      </w:r>
      <w:r>
        <w:rPr>
          <w:b w:val="0"/>
          <w:highlight w:val="none"/>
          <w:lang w:val="id-ID"/>
        </w:rPr>
        <w:t>, 10(04)</w:t>
      </w:r>
      <w:r>
        <w:rPr>
          <w:b w:val="0"/>
          <w:highlight w:val="none"/>
          <w:lang w:val="en-US"/>
        </w:rPr>
        <w:t xml:space="preserve"> : </w:t>
      </w:r>
      <w:r>
        <w:rPr>
          <w:b w:val="0"/>
          <w:highlight w:val="none"/>
          <w:lang w:val="id-ID"/>
        </w:rPr>
        <w:t>p. 113</w:t>
      </w:r>
      <w:r>
        <w:rPr>
          <w:b w:val="0"/>
          <w:highlight w:val="none"/>
          <w:lang w:val="en-US"/>
        </w:rPr>
        <w:t>.</w:t>
      </w:r>
    </w:p>
    <w:p>
      <w:pPr>
        <w:pStyle w:val="25"/>
        <w:spacing w:before="0" w:after="0" w:line="360" w:lineRule="auto"/>
        <w:ind w:left="426" w:hanging="426"/>
        <w:jc w:val="both"/>
        <w:outlineLvl w:val="0"/>
        <w:rPr>
          <w:b w:val="0"/>
          <w:lang w:val="id-ID"/>
        </w:rPr>
      </w:pPr>
      <w:r>
        <w:rPr>
          <w:b w:val="0"/>
          <w:lang w:val="id-ID"/>
        </w:rPr>
        <w:t xml:space="preserve">[2]   </w:t>
      </w:r>
      <w:r>
        <w:rPr>
          <w:rFonts w:hint="eastAsia"/>
          <w:b w:val="0"/>
          <w:highlight w:val="none"/>
          <w:lang w:val="id-ID"/>
        </w:rPr>
        <w:t xml:space="preserve">Daryus, A., Nopryandi, Siswantara, A. I., &amp; Gunadi, G. G. R, Simulasi </w:t>
      </w:r>
      <w:r>
        <w:rPr>
          <w:b w:val="0"/>
          <w:highlight w:val="none"/>
          <w:lang w:val="id-ID"/>
        </w:rPr>
        <w:t>CFD</w:t>
      </w:r>
      <w:r>
        <w:rPr>
          <w:rFonts w:hint="eastAsia"/>
          <w:b w:val="0"/>
          <w:highlight w:val="none"/>
          <w:lang w:val="id-ID"/>
        </w:rPr>
        <w:t xml:space="preserve"> </w:t>
      </w:r>
      <w:r>
        <w:rPr>
          <w:b w:val="0"/>
          <w:highlight w:val="none"/>
          <w:lang w:val="id-ID"/>
        </w:rPr>
        <w:t>A</w:t>
      </w:r>
      <w:r>
        <w:rPr>
          <w:rFonts w:hint="eastAsia"/>
          <w:b w:val="0"/>
          <w:highlight w:val="none"/>
          <w:lang w:val="id-ID"/>
        </w:rPr>
        <w:t xml:space="preserve">liran </w:t>
      </w:r>
      <w:r>
        <w:rPr>
          <w:b w:val="0"/>
          <w:highlight w:val="none"/>
          <w:lang w:val="id-ID"/>
        </w:rPr>
        <w:t>T</w:t>
      </w:r>
      <w:r>
        <w:rPr>
          <w:rFonts w:hint="eastAsia"/>
          <w:b w:val="0"/>
          <w:highlight w:val="none"/>
          <w:lang w:val="id-ID"/>
        </w:rPr>
        <w:t xml:space="preserve">urbulen pada </w:t>
      </w:r>
      <w:r>
        <w:rPr>
          <w:b w:val="0"/>
          <w:highlight w:val="none"/>
          <w:lang w:val="id-ID"/>
        </w:rPr>
        <w:t>R</w:t>
      </w:r>
      <w:r>
        <w:rPr>
          <w:rFonts w:hint="eastAsia"/>
          <w:b w:val="0"/>
          <w:highlight w:val="none"/>
          <w:lang w:val="id-ID"/>
        </w:rPr>
        <w:t xml:space="preserve">uang </w:t>
      </w:r>
      <w:r>
        <w:rPr>
          <w:b w:val="0"/>
          <w:highlight w:val="none"/>
          <w:lang w:val="id-ID"/>
        </w:rPr>
        <w:t>B</w:t>
      </w:r>
      <w:r>
        <w:rPr>
          <w:rFonts w:hint="eastAsia"/>
          <w:b w:val="0"/>
          <w:highlight w:val="none"/>
          <w:lang w:val="id-ID"/>
        </w:rPr>
        <w:t xml:space="preserve">akar </w:t>
      </w:r>
      <w:r>
        <w:rPr>
          <w:b w:val="0"/>
          <w:highlight w:val="none"/>
          <w:lang w:val="id-ID"/>
        </w:rPr>
        <w:t>T</w:t>
      </w:r>
      <w:r>
        <w:rPr>
          <w:rFonts w:hint="eastAsia"/>
          <w:b w:val="0"/>
          <w:highlight w:val="none"/>
          <w:lang w:val="id-ID"/>
        </w:rPr>
        <w:t xml:space="preserve">urbin </w:t>
      </w:r>
      <w:r>
        <w:rPr>
          <w:b w:val="0"/>
          <w:highlight w:val="none"/>
          <w:lang w:val="id-ID"/>
        </w:rPr>
        <w:t>G</w:t>
      </w:r>
      <w:r>
        <w:rPr>
          <w:rFonts w:hint="eastAsia"/>
          <w:b w:val="0"/>
          <w:highlight w:val="none"/>
          <w:lang w:val="id-ID"/>
        </w:rPr>
        <w:t xml:space="preserve">as </w:t>
      </w:r>
      <w:r>
        <w:rPr>
          <w:b w:val="0"/>
          <w:highlight w:val="none"/>
          <w:lang w:val="id-ID"/>
        </w:rPr>
        <w:t>M</w:t>
      </w:r>
      <w:r>
        <w:rPr>
          <w:rFonts w:hint="eastAsia"/>
          <w:b w:val="0"/>
          <w:highlight w:val="none"/>
          <w:lang w:val="id-ID"/>
        </w:rPr>
        <w:t xml:space="preserve">ikro </w:t>
      </w:r>
      <w:r>
        <w:rPr>
          <w:b w:val="0"/>
          <w:highlight w:val="none"/>
          <w:lang w:val="id-ID"/>
        </w:rPr>
        <w:t>B</w:t>
      </w:r>
      <w:r>
        <w:rPr>
          <w:rFonts w:hint="eastAsia"/>
          <w:b w:val="0"/>
          <w:highlight w:val="none"/>
          <w:lang w:val="id-ID"/>
        </w:rPr>
        <w:t xml:space="preserve">ioenergi </w:t>
      </w:r>
      <w:r>
        <w:rPr>
          <w:b w:val="0"/>
          <w:highlight w:val="none"/>
          <w:lang w:val="id-ID"/>
        </w:rPr>
        <w:t>P</w:t>
      </w:r>
      <w:r>
        <w:rPr>
          <w:rFonts w:hint="eastAsia"/>
          <w:b w:val="0"/>
          <w:highlight w:val="none"/>
          <w:lang w:val="id-ID"/>
        </w:rPr>
        <w:t xml:space="preserve">roto x-3 </w:t>
      </w:r>
      <w:r>
        <w:rPr>
          <w:b w:val="0"/>
          <w:highlight w:val="none"/>
          <w:lang w:val="id-ID"/>
        </w:rPr>
        <w:t>M</w:t>
      </w:r>
      <w:r>
        <w:rPr>
          <w:rFonts w:hint="eastAsia"/>
          <w:b w:val="0"/>
          <w:highlight w:val="none"/>
          <w:lang w:val="id-ID"/>
        </w:rPr>
        <w:t xml:space="preserve">enggunakan </w:t>
      </w:r>
      <w:r>
        <w:rPr>
          <w:b w:val="0"/>
          <w:highlight w:val="none"/>
          <w:lang w:val="id-ID"/>
        </w:rPr>
        <w:t>M</w:t>
      </w:r>
      <w:r>
        <w:rPr>
          <w:rFonts w:hint="eastAsia"/>
          <w:b w:val="0"/>
          <w:highlight w:val="none"/>
          <w:lang w:val="id-ID"/>
        </w:rPr>
        <w:t xml:space="preserve">odel </w:t>
      </w:r>
      <w:r>
        <w:rPr>
          <w:b w:val="0"/>
          <w:highlight w:val="none"/>
          <w:lang w:val="id-ID"/>
        </w:rPr>
        <w:t>T</w:t>
      </w:r>
      <w:r>
        <w:rPr>
          <w:rFonts w:hint="eastAsia"/>
          <w:b w:val="0"/>
          <w:highlight w:val="none"/>
          <w:lang w:val="id-ID"/>
        </w:rPr>
        <w:t>urbulen k- ε. Jurnal Sains &amp; Teknologi Fakultas Teknik Universitas Darma Persada</w:t>
      </w:r>
      <w:r>
        <w:rPr>
          <w:rFonts w:hint="default"/>
          <w:b w:val="0"/>
          <w:highlight w:val="none"/>
          <w:lang w:val="en-US"/>
        </w:rPr>
        <w:t>.</w:t>
      </w:r>
      <w:r>
        <w:rPr>
          <w:rFonts w:hint="eastAsia"/>
          <w:b w:val="0"/>
          <w:highlight w:val="none"/>
          <w:lang w:val="id-ID"/>
        </w:rPr>
        <w:t xml:space="preserve"> </w:t>
      </w:r>
      <w:r>
        <w:rPr>
          <w:b w:val="0"/>
          <w:highlight w:val="none"/>
          <w:lang w:val="id-ID"/>
        </w:rPr>
        <w:t>2019</w:t>
      </w:r>
      <w:r>
        <w:rPr>
          <w:b w:val="0"/>
          <w:highlight w:val="none"/>
          <w:lang w:val="en-US"/>
        </w:rPr>
        <w:t xml:space="preserve"> September</w:t>
      </w:r>
      <w:r>
        <w:rPr>
          <w:b w:val="0"/>
          <w:highlight w:val="none"/>
          <w:lang w:val="id-ID"/>
        </w:rPr>
        <w:t>, 09</w:t>
      </w:r>
      <w:r>
        <w:rPr>
          <w:rFonts w:hint="eastAsia"/>
          <w:b w:val="0"/>
          <w:highlight w:val="none"/>
          <w:lang w:val="id-ID"/>
        </w:rPr>
        <w:t>(</w:t>
      </w:r>
      <w:r>
        <w:rPr>
          <w:b w:val="0"/>
          <w:highlight w:val="none"/>
          <w:lang w:val="id-ID"/>
        </w:rPr>
        <w:t>0</w:t>
      </w:r>
      <w:r>
        <w:rPr>
          <w:rFonts w:hint="eastAsia"/>
          <w:b w:val="0"/>
          <w:highlight w:val="none"/>
          <w:lang w:val="id-ID"/>
        </w:rPr>
        <w:t>2)</w:t>
      </w:r>
      <w:r>
        <w:rPr>
          <w:rFonts w:hint="default"/>
          <w:b w:val="0"/>
          <w:highlight w:val="none"/>
          <w:lang w:val="en-US"/>
        </w:rPr>
        <w:t xml:space="preserve"> : </w:t>
      </w:r>
      <w:r>
        <w:rPr>
          <w:b w:val="0"/>
          <w:highlight w:val="none"/>
          <w:lang w:val="id-ID"/>
        </w:rPr>
        <w:t>p.</w:t>
      </w:r>
      <w:r>
        <w:rPr>
          <w:b w:val="0"/>
          <w:highlight w:val="none"/>
          <w:lang w:val="en-US"/>
        </w:rPr>
        <w:t xml:space="preserve"> </w:t>
      </w:r>
      <w:r>
        <w:rPr>
          <w:rFonts w:hint="eastAsia"/>
          <w:b w:val="0"/>
          <w:highlight w:val="none"/>
          <w:lang w:val="id-ID"/>
        </w:rPr>
        <w:t>12</w:t>
      </w:r>
    </w:p>
    <w:p>
      <w:pPr>
        <w:pStyle w:val="38"/>
        <w:tabs>
          <w:tab w:val="left" w:pos="426"/>
        </w:tabs>
        <w:spacing w:line="360" w:lineRule="auto"/>
        <w:ind w:left="426" w:hanging="426"/>
        <w:rPr>
          <w:sz w:val="20"/>
          <w:highlight w:val="none"/>
        </w:rPr>
      </w:pPr>
      <w:r>
        <w:rPr>
          <w:lang w:val="id-ID"/>
        </w:rPr>
        <w:t xml:space="preserve">[3]     </w:t>
      </w:r>
      <w:r>
        <w:rPr>
          <w:rFonts w:hint="eastAsia"/>
          <w:sz w:val="20"/>
          <w:highlight w:val="none"/>
        </w:rPr>
        <w:t>Oppong, F., Spuy, S. J. Van Der, &amp; Diaby, A. L., An overview on the performance investigation and improvement of micro gas turbine engine. R &amp; D Journal Of</w:t>
      </w:r>
      <w:r>
        <w:rPr>
          <w:rFonts w:hint="default"/>
          <w:sz w:val="20"/>
          <w:highlight w:val="none"/>
          <w:lang w:val="en-US"/>
        </w:rPr>
        <w:t xml:space="preserve"> </w:t>
      </w:r>
      <w:r>
        <w:rPr>
          <w:rFonts w:hint="eastAsia"/>
          <w:sz w:val="20"/>
          <w:highlight w:val="none"/>
        </w:rPr>
        <w:t>the South African Institution Of</w:t>
      </w:r>
      <w:r>
        <w:rPr>
          <w:sz w:val="20"/>
          <w:highlight w:val="none"/>
        </w:rPr>
        <w:t xml:space="preserve"> </w:t>
      </w:r>
      <w:r>
        <w:rPr>
          <w:rFonts w:hint="eastAsia"/>
          <w:sz w:val="20"/>
          <w:highlight w:val="none"/>
        </w:rPr>
        <w:t>Mechanical Engineering</w:t>
      </w:r>
      <w:r>
        <w:rPr>
          <w:rFonts w:hint="default"/>
          <w:sz w:val="20"/>
          <w:highlight w:val="none"/>
          <w:lang w:val="en-US"/>
        </w:rPr>
        <w:t>.</w:t>
      </w:r>
      <w:r>
        <w:rPr>
          <w:highlight w:val="none"/>
          <w:lang w:val="id-ID"/>
        </w:rPr>
        <w:t xml:space="preserve"> </w:t>
      </w:r>
      <w:r>
        <w:rPr>
          <w:highlight w:val="none"/>
          <w:lang w:val="en-US"/>
        </w:rPr>
        <w:t xml:space="preserve">2015 </w:t>
      </w:r>
      <w:r>
        <w:rPr>
          <w:rFonts w:hint="eastAsia"/>
          <w:sz w:val="20"/>
          <w:highlight w:val="none"/>
        </w:rPr>
        <w:t xml:space="preserve">March, </w:t>
      </w:r>
      <w:r>
        <w:rPr>
          <w:rFonts w:hint="default"/>
          <w:sz w:val="20"/>
          <w:highlight w:val="none"/>
          <w:lang w:val="en-US"/>
        </w:rPr>
        <w:t xml:space="preserve">31 : p. </w:t>
      </w:r>
      <w:r>
        <w:rPr>
          <w:rFonts w:hint="eastAsia"/>
          <w:sz w:val="20"/>
          <w:highlight w:val="none"/>
        </w:rPr>
        <w:t>35</w:t>
      </w:r>
      <w:r>
        <w:rPr>
          <w:rFonts w:hint="default"/>
          <w:sz w:val="20"/>
          <w:highlight w:val="none"/>
          <w:lang w:val="en-US"/>
        </w:rPr>
        <w:t>.</w:t>
      </w:r>
    </w:p>
    <w:p>
      <w:pPr>
        <w:pStyle w:val="38"/>
        <w:tabs>
          <w:tab w:val="left" w:pos="426"/>
        </w:tabs>
        <w:spacing w:line="360" w:lineRule="auto"/>
        <w:ind w:left="426" w:hanging="426"/>
        <w:rPr>
          <w:sz w:val="20"/>
          <w:highlight w:val="yellow"/>
        </w:rPr>
      </w:pPr>
      <w:r>
        <w:rPr>
          <w:sz w:val="20"/>
          <w:highlight w:val="none"/>
        </w:rPr>
        <w:tab/>
      </w:r>
      <w:r>
        <w:rPr>
          <w:highlight w:val="none"/>
        </w:rPr>
        <w:fldChar w:fldCharType="begin"/>
      </w:r>
      <w:r>
        <w:rPr>
          <w:highlight w:val="none"/>
        </w:rPr>
        <w:instrText xml:space="preserve"> HYPERLINK "https://doi.org/10.13140/RG.2.2.10055.09123" </w:instrText>
      </w:r>
      <w:r>
        <w:rPr>
          <w:highlight w:val="none"/>
        </w:rPr>
        <w:fldChar w:fldCharType="separate"/>
      </w:r>
      <w:r>
        <w:rPr>
          <w:rFonts w:hint="eastAsia"/>
          <w:sz w:val="20"/>
          <w:highlight w:val="none"/>
        </w:rPr>
        <w:t>https://doi.org/10.13140/RG.2.2.10055.09123</w:t>
      </w:r>
      <w:r>
        <w:rPr>
          <w:rFonts w:hint="eastAsia"/>
          <w:sz w:val="20"/>
          <w:highlight w:val="none"/>
        </w:rPr>
        <w:fldChar w:fldCharType="end"/>
      </w:r>
    </w:p>
    <w:p>
      <w:pPr>
        <w:pStyle w:val="38"/>
        <w:spacing w:line="360" w:lineRule="auto"/>
        <w:ind w:left="425" w:hanging="425"/>
        <w:jc w:val="both"/>
        <w:rPr>
          <w:sz w:val="20"/>
          <w:highlight w:val="yellow"/>
          <w:lang w:val="id-ID"/>
        </w:rPr>
      </w:pPr>
      <w:r>
        <w:rPr>
          <w:sz w:val="20"/>
          <w:lang w:val="id-ID"/>
        </w:rPr>
        <w:t>[4]</w:t>
      </w:r>
      <w:r>
        <w:rPr>
          <w:sz w:val="20"/>
          <w:lang w:val="id-ID"/>
        </w:rPr>
        <w:tab/>
      </w:r>
      <w:r>
        <w:rPr>
          <w:rFonts w:hint="eastAsia"/>
          <w:sz w:val="20"/>
          <w:highlight w:val="none"/>
        </w:rPr>
        <w:t>Rachmanu, F.,</w:t>
      </w:r>
      <w:r>
        <w:rPr>
          <w:rFonts w:hint="default"/>
          <w:sz w:val="20"/>
          <w:highlight w:val="none"/>
          <w:lang w:val="en-US"/>
        </w:rPr>
        <w:t xml:space="preserve"> </w:t>
      </w:r>
      <w:r>
        <w:rPr>
          <w:rFonts w:hint="eastAsia"/>
          <w:sz w:val="20"/>
          <w:highlight w:val="none"/>
        </w:rPr>
        <w:t xml:space="preserve">Janizal, J., Studi </w:t>
      </w:r>
      <w:r>
        <w:rPr>
          <w:rFonts w:hint="default"/>
          <w:sz w:val="20"/>
          <w:highlight w:val="none"/>
          <w:lang w:val="en-US"/>
        </w:rPr>
        <w:t>t</w:t>
      </w:r>
      <w:r>
        <w:rPr>
          <w:rFonts w:hint="eastAsia"/>
          <w:sz w:val="20"/>
          <w:highlight w:val="none"/>
        </w:rPr>
        <w:t xml:space="preserve">urbin </w:t>
      </w:r>
      <w:r>
        <w:rPr>
          <w:rFonts w:hint="default"/>
          <w:sz w:val="20"/>
          <w:highlight w:val="none"/>
          <w:lang w:val="en-US"/>
        </w:rPr>
        <w:t>g</w:t>
      </w:r>
      <w:r>
        <w:rPr>
          <w:rFonts w:hint="eastAsia"/>
          <w:sz w:val="20"/>
          <w:highlight w:val="none"/>
        </w:rPr>
        <w:t xml:space="preserve">as </w:t>
      </w:r>
      <w:r>
        <w:rPr>
          <w:rFonts w:hint="default"/>
          <w:sz w:val="20"/>
          <w:highlight w:val="none"/>
          <w:lang w:val="en-US"/>
        </w:rPr>
        <w:t>m</w:t>
      </w:r>
      <w:r>
        <w:rPr>
          <w:rFonts w:hint="eastAsia"/>
          <w:sz w:val="20"/>
          <w:highlight w:val="none"/>
        </w:rPr>
        <w:t xml:space="preserve">ikro </w:t>
      </w:r>
      <w:r>
        <w:rPr>
          <w:rFonts w:hint="default"/>
          <w:sz w:val="20"/>
          <w:highlight w:val="none"/>
          <w:lang w:val="en-US"/>
        </w:rPr>
        <w:t>b</w:t>
      </w:r>
      <w:r>
        <w:rPr>
          <w:rFonts w:hint="eastAsia"/>
          <w:sz w:val="20"/>
          <w:highlight w:val="none"/>
        </w:rPr>
        <w:t xml:space="preserve">erbahan </w:t>
      </w:r>
      <w:r>
        <w:rPr>
          <w:rFonts w:hint="default"/>
          <w:sz w:val="20"/>
          <w:highlight w:val="none"/>
          <w:lang w:val="en-US"/>
        </w:rPr>
        <w:t>b</w:t>
      </w:r>
      <w:r>
        <w:rPr>
          <w:rFonts w:hint="eastAsia"/>
          <w:sz w:val="20"/>
          <w:highlight w:val="none"/>
        </w:rPr>
        <w:t xml:space="preserve">akar </w:t>
      </w:r>
      <w:r>
        <w:rPr>
          <w:rFonts w:hint="default"/>
          <w:sz w:val="20"/>
          <w:highlight w:val="none"/>
          <w:lang w:val="en-US"/>
        </w:rPr>
        <w:t>b</w:t>
      </w:r>
      <w:r>
        <w:rPr>
          <w:rFonts w:hint="eastAsia"/>
          <w:sz w:val="20"/>
          <w:highlight w:val="none"/>
        </w:rPr>
        <w:t xml:space="preserve">riket </w:t>
      </w:r>
      <w:r>
        <w:rPr>
          <w:rFonts w:hint="default"/>
          <w:sz w:val="20"/>
          <w:highlight w:val="none"/>
          <w:lang w:val="en-US"/>
        </w:rPr>
        <w:t>l</w:t>
      </w:r>
      <w:r>
        <w:rPr>
          <w:rFonts w:hint="eastAsia"/>
          <w:sz w:val="20"/>
          <w:highlight w:val="none"/>
        </w:rPr>
        <w:t xml:space="preserve">imbah </w:t>
      </w:r>
      <w:r>
        <w:rPr>
          <w:rFonts w:hint="default"/>
          <w:sz w:val="20"/>
          <w:highlight w:val="none"/>
          <w:lang w:val="en-US"/>
        </w:rPr>
        <w:t>b</w:t>
      </w:r>
      <w:r>
        <w:rPr>
          <w:rFonts w:hint="eastAsia"/>
          <w:sz w:val="20"/>
          <w:highlight w:val="none"/>
        </w:rPr>
        <w:t>ambu dan LPG. JTERA Jurnal Teknologi Rekayasa</w:t>
      </w:r>
      <w:r>
        <w:rPr>
          <w:rFonts w:hint="default"/>
          <w:sz w:val="20"/>
          <w:highlight w:val="none"/>
          <w:lang w:val="en-US"/>
        </w:rPr>
        <w:t>.</w:t>
      </w:r>
      <w:r>
        <w:rPr>
          <w:rFonts w:hint="eastAsia"/>
          <w:sz w:val="20"/>
          <w:highlight w:val="none"/>
        </w:rPr>
        <w:t xml:space="preserve"> </w:t>
      </w:r>
      <w:r>
        <w:rPr>
          <w:sz w:val="20"/>
          <w:highlight w:val="none"/>
          <w:lang w:val="id-ID"/>
        </w:rPr>
        <w:t>2019</w:t>
      </w:r>
      <w:r>
        <w:rPr>
          <w:sz w:val="20"/>
          <w:highlight w:val="none"/>
          <w:lang w:val="en-US"/>
        </w:rPr>
        <w:t xml:space="preserve"> December</w:t>
      </w:r>
      <w:r>
        <w:rPr>
          <w:sz w:val="20"/>
          <w:highlight w:val="none"/>
          <w:lang w:val="id-ID"/>
        </w:rPr>
        <w:t xml:space="preserve">, </w:t>
      </w:r>
      <w:r>
        <w:rPr>
          <w:rFonts w:hint="eastAsia"/>
          <w:sz w:val="20"/>
          <w:highlight w:val="none"/>
        </w:rPr>
        <w:t>4(2)</w:t>
      </w:r>
      <w:r>
        <w:rPr>
          <w:rFonts w:hint="default"/>
          <w:sz w:val="20"/>
          <w:highlight w:val="none"/>
          <w:lang w:val="en-US"/>
        </w:rPr>
        <w:t xml:space="preserve"> : </w:t>
      </w:r>
      <w:r>
        <w:rPr>
          <w:sz w:val="20"/>
          <w:highlight w:val="none"/>
          <w:lang w:val="id-ID"/>
        </w:rPr>
        <w:t>p</w:t>
      </w:r>
      <w:r>
        <w:rPr>
          <w:sz w:val="20"/>
          <w:highlight w:val="none"/>
          <w:lang w:val="en-US"/>
        </w:rPr>
        <w:t xml:space="preserve">. </w:t>
      </w:r>
      <w:r>
        <w:rPr>
          <w:sz w:val="20"/>
          <w:highlight w:val="none"/>
          <w:lang w:val="id-ID"/>
        </w:rPr>
        <w:t>261</w:t>
      </w:r>
      <w:r>
        <w:rPr>
          <w:sz w:val="20"/>
          <w:highlight w:val="none"/>
          <w:lang w:val="en-US"/>
        </w:rPr>
        <w:t>.</w:t>
      </w:r>
    </w:p>
    <w:p>
      <w:pPr>
        <w:pStyle w:val="38"/>
        <w:spacing w:line="360" w:lineRule="auto"/>
        <w:ind w:left="425" w:hanging="425"/>
        <w:jc w:val="both"/>
        <w:rPr>
          <w:sz w:val="20"/>
          <w:highlight w:val="none"/>
        </w:rPr>
      </w:pPr>
      <w:r>
        <w:rPr>
          <w:sz w:val="20"/>
          <w:highlight w:val="none"/>
          <w:lang w:val="id-ID"/>
        </w:rPr>
        <w:tab/>
      </w:r>
      <w:r>
        <w:rPr>
          <w:highlight w:val="none"/>
        </w:rPr>
        <w:fldChar w:fldCharType="begin"/>
      </w:r>
      <w:r>
        <w:rPr>
          <w:highlight w:val="none"/>
        </w:rPr>
        <w:instrText xml:space="preserve"> HYPERLINK "https://doi.org/10.31544/jtera.v4.i2.2019.261-266" </w:instrText>
      </w:r>
      <w:r>
        <w:rPr>
          <w:highlight w:val="none"/>
        </w:rPr>
        <w:fldChar w:fldCharType="separate"/>
      </w:r>
      <w:r>
        <w:rPr>
          <w:rFonts w:hint="eastAsia"/>
          <w:sz w:val="20"/>
          <w:highlight w:val="none"/>
        </w:rPr>
        <w:t>https://doi.org/10.31544/jtera.v4.i2.2019.261-266</w:t>
      </w:r>
      <w:r>
        <w:rPr>
          <w:rFonts w:hint="eastAsia"/>
          <w:sz w:val="20"/>
          <w:highlight w:val="none"/>
        </w:rPr>
        <w:fldChar w:fldCharType="end"/>
      </w:r>
    </w:p>
    <w:p>
      <w:pPr>
        <w:pStyle w:val="38"/>
        <w:spacing w:line="360" w:lineRule="auto"/>
        <w:ind w:left="426" w:hanging="426"/>
        <w:jc w:val="both"/>
        <w:rPr>
          <w:sz w:val="20"/>
          <w:highlight w:val="none"/>
        </w:rPr>
      </w:pPr>
      <w:r>
        <w:rPr>
          <w:sz w:val="20"/>
          <w:lang w:val="id-ID"/>
        </w:rPr>
        <w:t>[5]</w:t>
      </w:r>
      <w:r>
        <w:rPr>
          <w:sz w:val="20"/>
          <w:lang w:val="id-ID"/>
        </w:rPr>
        <w:tab/>
      </w:r>
      <w:r>
        <w:rPr>
          <w:rFonts w:hint="eastAsia"/>
          <w:sz w:val="20"/>
          <w:highlight w:val="none"/>
        </w:rPr>
        <w:t>Rachmanu, F. (2020). Evaluasi desain sudu turbin gas model S-20 tipe aksial menggunakan CFD. Turbo Jurnal Program Studi Teknik Mesin</w:t>
      </w:r>
      <w:r>
        <w:rPr>
          <w:rFonts w:hint="default"/>
          <w:sz w:val="20"/>
          <w:highlight w:val="none"/>
          <w:lang w:val="en-US"/>
        </w:rPr>
        <w:t xml:space="preserve">. 2020 Juni; </w:t>
      </w:r>
      <w:r>
        <w:rPr>
          <w:rFonts w:hint="eastAsia"/>
          <w:sz w:val="20"/>
          <w:highlight w:val="none"/>
        </w:rPr>
        <w:t xml:space="preserve"> 9(1)</w:t>
      </w:r>
      <w:r>
        <w:rPr>
          <w:rFonts w:hint="default"/>
          <w:sz w:val="20"/>
          <w:highlight w:val="none"/>
          <w:lang w:val="en-US"/>
        </w:rPr>
        <w:t xml:space="preserve">: p. </w:t>
      </w:r>
      <w:r>
        <w:rPr>
          <w:rFonts w:hint="eastAsia"/>
          <w:sz w:val="20"/>
          <w:highlight w:val="none"/>
        </w:rPr>
        <w:t>44</w:t>
      </w:r>
      <w:r>
        <w:rPr>
          <w:rFonts w:hint="default"/>
          <w:sz w:val="20"/>
          <w:highlight w:val="none"/>
          <w:lang w:val="en-US"/>
        </w:rPr>
        <w:t>.</w:t>
      </w:r>
    </w:p>
    <w:p>
      <w:pPr>
        <w:pStyle w:val="38"/>
        <w:spacing w:line="360" w:lineRule="auto"/>
        <w:ind w:left="426" w:hanging="426"/>
        <w:jc w:val="both"/>
        <w:rPr>
          <w:sz w:val="20"/>
          <w:highlight w:val="yellow"/>
        </w:rPr>
      </w:pPr>
      <w:r>
        <w:rPr>
          <w:sz w:val="20"/>
          <w:highlight w:val="none"/>
          <w:lang w:val="id-ID"/>
        </w:rPr>
        <w:t xml:space="preserve">         </w:t>
      </w:r>
      <w:r>
        <w:rPr>
          <w:highlight w:val="none"/>
        </w:rPr>
        <w:fldChar w:fldCharType="begin"/>
      </w:r>
      <w:r>
        <w:rPr>
          <w:highlight w:val="none"/>
        </w:rPr>
        <w:instrText xml:space="preserve"> HYPERLINK "https://doi.org/10.24127/trb.v9i1.1188" </w:instrText>
      </w:r>
      <w:r>
        <w:rPr>
          <w:highlight w:val="none"/>
        </w:rPr>
        <w:fldChar w:fldCharType="separate"/>
      </w:r>
      <w:r>
        <w:rPr>
          <w:rFonts w:hint="eastAsia"/>
          <w:sz w:val="20"/>
          <w:highlight w:val="none"/>
        </w:rPr>
        <w:t>https://doi.org/10.24127/trb.v9i1.1188</w:t>
      </w:r>
      <w:r>
        <w:rPr>
          <w:rFonts w:hint="eastAsia"/>
          <w:sz w:val="20"/>
          <w:highlight w:val="none"/>
        </w:rPr>
        <w:fldChar w:fldCharType="end"/>
      </w:r>
    </w:p>
    <w:p>
      <w:pPr>
        <w:pStyle w:val="38"/>
        <w:tabs>
          <w:tab w:val="left" w:pos="426"/>
        </w:tabs>
        <w:spacing w:line="360" w:lineRule="auto"/>
        <w:ind w:left="238" w:hanging="238"/>
        <w:rPr>
          <w:rFonts w:hint="default"/>
          <w:sz w:val="20"/>
          <w:highlight w:val="none"/>
          <w:lang w:val="en-US"/>
        </w:rPr>
      </w:pPr>
      <w:r>
        <w:rPr>
          <w:sz w:val="20"/>
          <w:lang w:val="id-ID"/>
        </w:rPr>
        <w:t xml:space="preserve">[6]    </w:t>
      </w:r>
      <w:r>
        <w:rPr>
          <w:rFonts w:hint="eastAsia"/>
          <w:sz w:val="20"/>
          <w:highlight w:val="none"/>
        </w:rPr>
        <w:t>Usman Butt, M.</w:t>
      </w:r>
      <w:r>
        <w:rPr>
          <w:sz w:val="20"/>
          <w:highlight w:val="none"/>
          <w:lang w:val="id-ID"/>
        </w:rPr>
        <w:t xml:space="preserve">, </w:t>
      </w:r>
      <w:r>
        <w:rPr>
          <w:rFonts w:hint="eastAsia"/>
          <w:sz w:val="20"/>
          <w:highlight w:val="none"/>
        </w:rPr>
        <w:t>Converting an automobile turbocharger into a micro gas turbine. E3S Web of Conferences 95</w:t>
      </w:r>
      <w:r>
        <w:rPr>
          <w:rFonts w:hint="default"/>
          <w:sz w:val="20"/>
          <w:highlight w:val="none"/>
          <w:lang w:val="en-US"/>
        </w:rPr>
        <w:t xml:space="preserve">  </w:t>
      </w:r>
    </w:p>
    <w:p>
      <w:pPr>
        <w:pStyle w:val="38"/>
        <w:tabs>
          <w:tab w:val="left" w:pos="426"/>
        </w:tabs>
        <w:spacing w:line="360" w:lineRule="auto"/>
        <w:ind w:left="238" w:hanging="238"/>
        <w:rPr>
          <w:sz w:val="20"/>
          <w:highlight w:val="none"/>
        </w:rPr>
      </w:pPr>
      <w:r>
        <w:rPr>
          <w:rFonts w:hint="default"/>
          <w:sz w:val="20"/>
          <w:highlight w:val="none"/>
          <w:lang w:val="en-US"/>
        </w:rPr>
        <w:t xml:space="preserve">         (ICPEME), </w:t>
      </w:r>
      <w:r>
        <w:rPr>
          <w:sz w:val="20"/>
          <w:highlight w:val="none"/>
          <w:lang w:val="id-ID"/>
        </w:rPr>
        <w:t>2019</w:t>
      </w:r>
      <w:r>
        <w:rPr>
          <w:sz w:val="20"/>
          <w:highlight w:val="none"/>
          <w:lang w:val="en-US"/>
        </w:rPr>
        <w:t xml:space="preserve">; EDP Sciences.2019. </w:t>
      </w:r>
    </w:p>
    <w:p>
      <w:pPr>
        <w:pStyle w:val="38"/>
        <w:tabs>
          <w:tab w:val="left" w:pos="426"/>
        </w:tabs>
        <w:spacing w:line="360" w:lineRule="auto"/>
        <w:ind w:left="238" w:hanging="238"/>
        <w:rPr>
          <w:sz w:val="20"/>
          <w:highlight w:val="none"/>
        </w:rPr>
      </w:pPr>
      <w:r>
        <w:rPr>
          <w:sz w:val="20"/>
          <w:highlight w:val="none"/>
        </w:rPr>
        <w:tab/>
      </w:r>
      <w:r>
        <w:rPr>
          <w:sz w:val="20"/>
          <w:highlight w:val="none"/>
        </w:rPr>
        <w:tab/>
      </w:r>
      <w:r>
        <w:rPr>
          <w:highlight w:val="none"/>
        </w:rPr>
        <w:fldChar w:fldCharType="begin"/>
      </w:r>
      <w:r>
        <w:rPr>
          <w:highlight w:val="none"/>
        </w:rPr>
        <w:instrText xml:space="preserve"> HYPERLINK "https://doi.org/10.1051/e3sconf/20199502008" </w:instrText>
      </w:r>
      <w:r>
        <w:rPr>
          <w:highlight w:val="none"/>
        </w:rPr>
        <w:fldChar w:fldCharType="separate"/>
      </w:r>
      <w:r>
        <w:rPr>
          <w:sz w:val="20"/>
          <w:highlight w:val="none"/>
        </w:rPr>
        <w:t>ht</w:t>
      </w:r>
      <w:r>
        <w:rPr>
          <w:rFonts w:hint="eastAsia"/>
          <w:sz w:val="20"/>
          <w:highlight w:val="none"/>
        </w:rPr>
        <w:t>tps://doi.org/10.1051/e3sconf/20199502008</w:t>
      </w:r>
      <w:r>
        <w:rPr>
          <w:rFonts w:hint="eastAsia"/>
          <w:sz w:val="20"/>
          <w:highlight w:val="none"/>
        </w:rPr>
        <w:fldChar w:fldCharType="end"/>
      </w:r>
    </w:p>
    <w:p>
      <w:pPr>
        <w:pStyle w:val="38"/>
        <w:spacing w:line="360" w:lineRule="auto"/>
        <w:ind w:left="426" w:hanging="426"/>
        <w:rPr>
          <w:rFonts w:hint="default"/>
          <w:sz w:val="20"/>
          <w:highlight w:val="none"/>
          <w:lang w:val="en-US"/>
        </w:rPr>
      </w:pPr>
      <w:r>
        <w:rPr>
          <w:sz w:val="20"/>
          <w:lang w:val="id-ID"/>
        </w:rPr>
        <w:t xml:space="preserve">[7]   </w:t>
      </w:r>
      <w:r>
        <w:rPr>
          <w:sz w:val="20"/>
          <w:highlight w:val="none"/>
          <w:lang w:val="id-ID"/>
        </w:rPr>
        <w:t xml:space="preserve"> </w:t>
      </w:r>
      <w:r>
        <w:rPr>
          <w:rFonts w:hint="eastAsia"/>
          <w:sz w:val="20"/>
          <w:highlight w:val="none"/>
        </w:rPr>
        <w:t>Francesconi, M., Pasini, G., Lensi, R., &amp; Antonelli, M., Externally fired micro gas turbine for biomass application using automotive components. AIP Conference Proceedings, 2191</w:t>
      </w:r>
      <w:r>
        <w:rPr>
          <w:sz w:val="20"/>
          <w:highlight w:val="none"/>
          <w:lang w:val="id-ID"/>
        </w:rPr>
        <w:t xml:space="preserve">, </w:t>
      </w:r>
      <w:r>
        <w:rPr>
          <w:sz w:val="20"/>
          <w:highlight w:val="none"/>
          <w:lang w:val="en-US"/>
        </w:rPr>
        <w:t xml:space="preserve">17 </w:t>
      </w:r>
      <w:r>
        <w:rPr>
          <w:rFonts w:hint="eastAsia"/>
          <w:sz w:val="20"/>
          <w:highlight w:val="none"/>
        </w:rPr>
        <w:t>December 2019</w:t>
      </w:r>
      <w:r>
        <w:rPr>
          <w:rFonts w:hint="default"/>
          <w:sz w:val="20"/>
          <w:highlight w:val="none"/>
          <w:lang w:val="en-US"/>
        </w:rPr>
        <w:t xml:space="preserve"> ; AIP Publishing, New york, USA. 2019 . p 020080-1</w:t>
      </w:r>
    </w:p>
    <w:p>
      <w:pPr>
        <w:pStyle w:val="38"/>
        <w:spacing w:line="360" w:lineRule="auto"/>
        <w:ind w:left="426" w:hanging="426"/>
        <w:rPr>
          <w:sz w:val="20"/>
          <w:highlight w:val="none"/>
        </w:rPr>
      </w:pPr>
      <w:r>
        <w:rPr>
          <w:rFonts w:hint="default"/>
          <w:sz w:val="20"/>
          <w:highlight w:val="none"/>
          <w:lang w:val="en-US"/>
        </w:rPr>
        <w:t xml:space="preserve">         </w:t>
      </w:r>
      <w:r>
        <w:rPr>
          <w:highlight w:val="none"/>
        </w:rPr>
        <w:fldChar w:fldCharType="begin"/>
      </w:r>
      <w:r>
        <w:rPr>
          <w:highlight w:val="none"/>
        </w:rPr>
        <w:instrText xml:space="preserve"> HYPERLINK "https://doi.org/10.1063/1.5138813" </w:instrText>
      </w:r>
      <w:r>
        <w:rPr>
          <w:highlight w:val="none"/>
        </w:rPr>
        <w:fldChar w:fldCharType="separate"/>
      </w:r>
      <w:r>
        <w:rPr>
          <w:rFonts w:hint="eastAsia"/>
          <w:sz w:val="20"/>
          <w:highlight w:val="none"/>
        </w:rPr>
        <w:t>https://doi.org/10.1063/1.5138813</w:t>
      </w:r>
      <w:r>
        <w:rPr>
          <w:rFonts w:hint="eastAsia"/>
          <w:sz w:val="20"/>
          <w:highlight w:val="none"/>
        </w:rPr>
        <w:fldChar w:fldCharType="end"/>
      </w:r>
    </w:p>
    <w:p>
      <w:pPr>
        <w:pStyle w:val="38"/>
        <w:spacing w:line="360" w:lineRule="auto"/>
        <w:ind w:left="426" w:hanging="426"/>
        <w:jc w:val="both"/>
        <w:rPr>
          <w:sz w:val="20"/>
          <w:highlight w:val="none"/>
        </w:rPr>
      </w:pPr>
      <w:r>
        <w:rPr>
          <w:sz w:val="20"/>
          <w:lang w:val="id-ID"/>
        </w:rPr>
        <w:t xml:space="preserve">[8]   </w:t>
      </w:r>
      <w:r>
        <w:rPr>
          <w:rFonts w:hint="eastAsia"/>
          <w:sz w:val="20"/>
          <w:highlight w:val="none"/>
        </w:rPr>
        <w:t xml:space="preserve">Kalathakis, C., Aretakis, N., &amp; Mathioudakis, K., Solar hybrid micro gas turbine based on turbocharger. Applied System Innovation, </w:t>
      </w:r>
      <w:r>
        <w:rPr>
          <w:rFonts w:hint="default"/>
          <w:sz w:val="20"/>
          <w:highlight w:val="none"/>
          <w:lang w:val="en-US"/>
        </w:rPr>
        <w:t xml:space="preserve">1 August </w:t>
      </w:r>
      <w:r>
        <w:rPr>
          <w:sz w:val="20"/>
          <w:highlight w:val="none"/>
          <w:lang w:val="id-ID"/>
        </w:rPr>
        <w:t>2018</w:t>
      </w:r>
      <w:r>
        <w:rPr>
          <w:sz w:val="20"/>
          <w:highlight w:val="none"/>
          <w:lang w:val="en-US"/>
        </w:rPr>
        <w:t xml:space="preserve">;  </w:t>
      </w:r>
      <w:r>
        <w:rPr>
          <w:sz w:val="20"/>
          <w:highlight w:val="none"/>
          <w:lang w:val="id-ID"/>
        </w:rPr>
        <w:t>0</w:t>
      </w:r>
      <w:r>
        <w:rPr>
          <w:rFonts w:hint="eastAsia"/>
          <w:sz w:val="20"/>
          <w:highlight w:val="none"/>
        </w:rPr>
        <w:t>1(</w:t>
      </w:r>
      <w:r>
        <w:rPr>
          <w:sz w:val="20"/>
          <w:highlight w:val="none"/>
          <w:lang w:val="id-ID"/>
        </w:rPr>
        <w:t>0</w:t>
      </w:r>
      <w:r>
        <w:rPr>
          <w:rFonts w:hint="eastAsia"/>
          <w:sz w:val="20"/>
          <w:highlight w:val="none"/>
        </w:rPr>
        <w:t>3)</w:t>
      </w:r>
      <w:r>
        <w:rPr>
          <w:rFonts w:hint="default"/>
          <w:sz w:val="20"/>
          <w:highlight w:val="none"/>
          <w:lang w:val="en-US"/>
        </w:rPr>
        <w:t xml:space="preserve">: </w:t>
      </w:r>
      <w:r>
        <w:rPr>
          <w:sz w:val="20"/>
          <w:highlight w:val="none"/>
          <w:lang w:val="id-ID"/>
        </w:rPr>
        <w:t xml:space="preserve">p. </w:t>
      </w:r>
      <w:r>
        <w:rPr>
          <w:rFonts w:hint="default"/>
          <w:sz w:val="20"/>
          <w:highlight w:val="none"/>
          <w:lang w:val="en-US"/>
        </w:rPr>
        <w:t>14</w:t>
      </w:r>
    </w:p>
    <w:p>
      <w:pPr>
        <w:pStyle w:val="38"/>
        <w:spacing w:line="360" w:lineRule="auto"/>
        <w:ind w:left="426" w:hanging="426"/>
        <w:jc w:val="both"/>
        <w:rPr>
          <w:sz w:val="20"/>
          <w:highlight w:val="none"/>
        </w:rPr>
      </w:pPr>
      <w:r>
        <w:rPr>
          <w:sz w:val="20"/>
          <w:highlight w:val="none"/>
        </w:rPr>
        <w:tab/>
      </w:r>
      <w:r>
        <w:rPr>
          <w:highlight w:val="none"/>
        </w:rPr>
        <w:fldChar w:fldCharType="begin"/>
      </w:r>
      <w:r>
        <w:rPr>
          <w:highlight w:val="none"/>
        </w:rPr>
        <w:instrText xml:space="preserve"> HYPERLINK "https://doi.org/10.3390/asi10300%2027" </w:instrText>
      </w:r>
      <w:r>
        <w:rPr>
          <w:highlight w:val="none"/>
        </w:rPr>
        <w:fldChar w:fldCharType="separate"/>
      </w:r>
      <w:r>
        <w:rPr>
          <w:rStyle w:val="14"/>
          <w:rFonts w:hint="eastAsia"/>
          <w:color w:val="auto"/>
          <w:sz w:val="20"/>
          <w:highlight w:val="none"/>
          <w:u w:val="none"/>
        </w:rPr>
        <w:t>https://doi.org/10.3390/asi10300</w:t>
      </w:r>
      <w:r>
        <w:rPr>
          <w:rStyle w:val="14"/>
          <w:color w:val="auto"/>
          <w:sz w:val="20"/>
          <w:highlight w:val="none"/>
          <w:u w:val="none"/>
          <w:lang w:val="id-ID"/>
        </w:rPr>
        <w:t xml:space="preserve"> </w:t>
      </w:r>
      <w:r>
        <w:rPr>
          <w:rStyle w:val="14"/>
          <w:rFonts w:hint="eastAsia"/>
          <w:color w:val="auto"/>
          <w:sz w:val="20"/>
          <w:highlight w:val="none"/>
          <w:u w:val="none"/>
        </w:rPr>
        <w:t>27</w:t>
      </w:r>
      <w:r>
        <w:rPr>
          <w:rStyle w:val="14"/>
          <w:rFonts w:hint="eastAsia"/>
          <w:color w:val="auto"/>
          <w:sz w:val="20"/>
          <w:highlight w:val="none"/>
          <w:u w:val="none"/>
        </w:rPr>
        <w:fldChar w:fldCharType="end"/>
      </w:r>
    </w:p>
    <w:p>
      <w:pPr>
        <w:pStyle w:val="38"/>
        <w:spacing w:line="360" w:lineRule="auto"/>
        <w:ind w:left="426" w:hanging="426"/>
        <w:jc w:val="both"/>
        <w:rPr>
          <w:sz w:val="20"/>
        </w:rPr>
      </w:pPr>
      <w:r>
        <w:rPr>
          <w:sz w:val="20"/>
          <w:lang w:val="id-ID"/>
        </w:rPr>
        <w:t xml:space="preserve">[9]   </w:t>
      </w:r>
      <w:r>
        <w:rPr>
          <w:rFonts w:hint="eastAsia"/>
          <w:sz w:val="20"/>
          <w:highlight w:val="none"/>
        </w:rPr>
        <w:t xml:space="preserve">James, B. P., &amp; Zahawi, B., High speed generator for turbocharger based domestic combined heat and power unit employing the inverted brayton cycle. </w:t>
      </w:r>
      <w:r>
        <w:rPr>
          <w:rFonts w:hint="default" w:ascii="Times New Roman" w:hAnsi="Times New Roman" w:eastAsia="Times New Roman"/>
          <w:color w:val="231F20"/>
          <w:sz w:val="20"/>
          <w:szCs w:val="20"/>
          <w:highlight w:val="none"/>
        </w:rPr>
        <w:t>Mediterranean Green Energy Forum</w:t>
      </w:r>
      <w:r>
        <w:rPr>
          <w:rFonts w:hint="default"/>
          <w:color w:val="231F20"/>
          <w:sz w:val="20"/>
          <w:szCs w:val="20"/>
          <w:highlight w:val="none"/>
          <w:lang w:val="en-US"/>
        </w:rPr>
        <w:t xml:space="preserve">; 2013; </w:t>
      </w:r>
      <w:r>
        <w:rPr>
          <w:rFonts w:hint="eastAsia"/>
          <w:sz w:val="20"/>
          <w:highlight w:val="none"/>
        </w:rPr>
        <w:t>Energy Procedia</w:t>
      </w:r>
      <w:r>
        <w:rPr>
          <w:rFonts w:hint="default"/>
          <w:sz w:val="20"/>
          <w:highlight w:val="none"/>
          <w:lang w:val="en-US"/>
        </w:rPr>
        <w:t xml:space="preserve"> 42</w:t>
      </w:r>
      <w:r>
        <w:rPr>
          <w:rFonts w:hint="eastAsia"/>
          <w:sz w:val="20"/>
          <w:highlight w:val="none"/>
        </w:rPr>
        <w:t>,</w:t>
      </w:r>
      <w:r>
        <w:rPr>
          <w:sz w:val="20"/>
          <w:highlight w:val="none"/>
          <w:lang w:val="id-ID"/>
        </w:rPr>
        <w:t xml:space="preserve"> </w:t>
      </w:r>
      <w:r>
        <w:rPr>
          <w:sz w:val="20"/>
          <w:highlight w:val="none"/>
          <w:lang w:val="en-US"/>
        </w:rPr>
        <w:t xml:space="preserve">Amsterdam, Netherland. Elsevier; 2013. </w:t>
      </w:r>
      <w:r>
        <w:rPr>
          <w:sz w:val="20"/>
          <w:highlight w:val="none"/>
          <w:lang w:val="id-ID"/>
        </w:rPr>
        <w:t>p</w:t>
      </w:r>
      <w:r>
        <w:rPr>
          <w:sz w:val="20"/>
          <w:highlight w:val="none"/>
          <w:lang w:val="en-US"/>
        </w:rPr>
        <w:t xml:space="preserve"> </w:t>
      </w:r>
      <w:r>
        <w:rPr>
          <w:rFonts w:hint="eastAsia"/>
          <w:sz w:val="20"/>
          <w:highlight w:val="none"/>
        </w:rPr>
        <w:t>249.</w:t>
      </w:r>
      <w:r>
        <w:rPr>
          <w:sz w:val="20"/>
          <w:highlight w:val="none"/>
        </w:rPr>
        <w:t xml:space="preserve"> </w:t>
      </w:r>
    </w:p>
    <w:p>
      <w:pPr>
        <w:pStyle w:val="38"/>
        <w:spacing w:line="360" w:lineRule="auto"/>
        <w:ind w:left="426" w:hanging="426"/>
        <w:jc w:val="both"/>
        <w:rPr>
          <w:sz w:val="20"/>
        </w:rPr>
      </w:pPr>
      <w:r>
        <w:rPr>
          <w:rFonts w:hint="eastAsia"/>
          <w:sz w:val="20"/>
        </w:rPr>
        <w:tab/>
      </w:r>
      <w:r>
        <w:fldChar w:fldCharType="begin"/>
      </w:r>
      <w:r>
        <w:instrText xml:space="preserve"> HYPERLINK "https://doi.org/10.1016/j.egypro.2013.11.025" </w:instrText>
      </w:r>
      <w:r>
        <w:fldChar w:fldCharType="separate"/>
      </w:r>
      <w:r>
        <w:rPr>
          <w:rFonts w:hint="eastAsia"/>
          <w:sz w:val="20"/>
        </w:rPr>
        <w:t>https://doi.org/10.1016/j.egypro.2013.11.025</w:t>
      </w:r>
      <w:r>
        <w:rPr>
          <w:rFonts w:hint="eastAsia"/>
          <w:sz w:val="20"/>
        </w:rPr>
        <w:fldChar w:fldCharType="end"/>
      </w:r>
    </w:p>
    <w:p>
      <w:pPr>
        <w:pStyle w:val="38"/>
        <w:spacing w:line="360" w:lineRule="auto"/>
        <w:ind w:left="426" w:hanging="426"/>
        <w:jc w:val="both"/>
        <w:rPr>
          <w:rFonts w:hint="eastAsia"/>
          <w:sz w:val="20"/>
          <w:highlight w:val="none"/>
        </w:rPr>
      </w:pPr>
      <w:r>
        <w:rPr>
          <w:sz w:val="20"/>
          <w:lang w:val="id-ID"/>
        </w:rPr>
        <w:t>[10]</w:t>
      </w:r>
      <w:r>
        <w:rPr>
          <w:sz w:val="20"/>
          <w:highlight w:val="none"/>
          <w:lang w:val="id-ID"/>
        </w:rPr>
        <w:t xml:space="preserve">  </w:t>
      </w:r>
      <w:r>
        <w:rPr>
          <w:rFonts w:hint="eastAsia"/>
          <w:sz w:val="20"/>
          <w:highlight w:val="none"/>
        </w:rPr>
        <w:t xml:space="preserve">Iki, N., Kurata, O., Inoue, T., Matsunuma, T., Tsujimura, T., Furutani, H., </w:t>
      </w:r>
      <w:r>
        <w:rPr>
          <w:rFonts w:hint="default"/>
          <w:sz w:val="20"/>
          <w:highlight w:val="none"/>
          <w:lang w:val="en-US"/>
        </w:rPr>
        <w:t>et al.,</w:t>
      </w:r>
      <w:r>
        <w:rPr>
          <w:rFonts w:hint="eastAsia"/>
          <w:sz w:val="20"/>
          <w:highlight w:val="none"/>
        </w:rPr>
        <w:t xml:space="preserve"> Rich-Lean Combustor for a 50kW class </w:t>
      </w:r>
      <w:r>
        <w:rPr>
          <w:rFonts w:hint="default"/>
          <w:sz w:val="20"/>
          <w:highlight w:val="none"/>
          <w:lang w:val="en-US"/>
        </w:rPr>
        <w:t>m</w:t>
      </w:r>
      <w:r>
        <w:rPr>
          <w:rFonts w:hint="eastAsia"/>
          <w:sz w:val="20"/>
          <w:highlight w:val="none"/>
        </w:rPr>
        <w:t xml:space="preserve">icro </w:t>
      </w:r>
      <w:r>
        <w:rPr>
          <w:rFonts w:hint="default"/>
          <w:sz w:val="20"/>
          <w:highlight w:val="none"/>
          <w:lang w:val="en-US"/>
        </w:rPr>
        <w:t>g</w:t>
      </w:r>
      <w:r>
        <w:rPr>
          <w:rFonts w:hint="eastAsia"/>
          <w:sz w:val="20"/>
          <w:highlight w:val="none"/>
        </w:rPr>
        <w:t xml:space="preserve">as </w:t>
      </w:r>
      <w:r>
        <w:rPr>
          <w:rFonts w:hint="default"/>
          <w:sz w:val="20"/>
          <w:highlight w:val="none"/>
          <w:lang w:val="en-US"/>
        </w:rPr>
        <w:t>t</w:t>
      </w:r>
      <w:r>
        <w:rPr>
          <w:rFonts w:hint="eastAsia"/>
          <w:sz w:val="20"/>
          <w:highlight w:val="none"/>
        </w:rPr>
        <w:t xml:space="preserve">urbine </w:t>
      </w:r>
      <w:r>
        <w:rPr>
          <w:rFonts w:hint="default"/>
          <w:sz w:val="20"/>
          <w:highlight w:val="none"/>
          <w:lang w:val="en-US"/>
        </w:rPr>
        <w:t>f</w:t>
      </w:r>
      <w:r>
        <w:rPr>
          <w:rFonts w:hint="eastAsia"/>
          <w:sz w:val="20"/>
          <w:highlight w:val="none"/>
        </w:rPr>
        <w:t xml:space="preserve">iring </w:t>
      </w:r>
      <w:r>
        <w:rPr>
          <w:rFonts w:hint="default"/>
          <w:sz w:val="20"/>
          <w:highlight w:val="none"/>
          <w:lang w:val="en-US"/>
        </w:rPr>
        <w:t>a</w:t>
      </w:r>
      <w:r>
        <w:rPr>
          <w:rFonts w:hint="eastAsia"/>
          <w:sz w:val="20"/>
          <w:highlight w:val="none"/>
        </w:rPr>
        <w:t xml:space="preserve">mmonia. </w:t>
      </w:r>
      <w:r>
        <w:rPr>
          <w:rFonts w:hint="default"/>
          <w:sz w:val="20"/>
          <w:highlight w:val="none"/>
          <w:lang w:val="en-US"/>
        </w:rPr>
        <w:t xml:space="preserve">Proceeding of Global Power and Propulsion Societ; 16-18 </w:t>
      </w:r>
      <w:r>
        <w:rPr>
          <w:rFonts w:hint="eastAsia"/>
          <w:sz w:val="20"/>
          <w:highlight w:val="none"/>
        </w:rPr>
        <w:t>September 2019</w:t>
      </w:r>
      <w:r>
        <w:rPr>
          <w:rFonts w:hint="default"/>
          <w:sz w:val="20"/>
          <w:highlight w:val="none"/>
          <w:lang w:val="en-US"/>
        </w:rPr>
        <w:t xml:space="preserve">; Beijing, China. GPPS Global; 2019. </w:t>
      </w:r>
    </w:p>
    <w:p>
      <w:pPr>
        <w:pStyle w:val="38"/>
        <w:tabs>
          <w:tab w:val="left" w:pos="426"/>
        </w:tabs>
        <w:spacing w:line="360" w:lineRule="auto"/>
        <w:ind w:left="425" w:firstLine="0"/>
        <w:jc w:val="both"/>
        <w:rPr>
          <w:sz w:val="20"/>
          <w:highlight w:val="none"/>
        </w:rPr>
      </w:pPr>
      <w:r>
        <w:rPr>
          <w:highlight w:val="none"/>
        </w:rPr>
        <w:fldChar w:fldCharType="begin"/>
      </w:r>
      <w:r>
        <w:rPr>
          <w:highlight w:val="none"/>
        </w:rPr>
        <w:instrText xml:space="preserve"> HYPERLINK "https://doi.org/10.33737/gpps19-bj-074" </w:instrText>
      </w:r>
      <w:r>
        <w:rPr>
          <w:highlight w:val="none"/>
        </w:rPr>
        <w:fldChar w:fldCharType="separate"/>
      </w:r>
      <w:r>
        <w:rPr>
          <w:rFonts w:hint="eastAsia"/>
          <w:sz w:val="20"/>
          <w:highlight w:val="none"/>
        </w:rPr>
        <w:t>https://doi.org/10.33737/gpps19-bj-074</w:t>
      </w:r>
      <w:r>
        <w:rPr>
          <w:rFonts w:hint="eastAsia"/>
          <w:sz w:val="20"/>
          <w:highlight w:val="none"/>
        </w:rPr>
        <w:fldChar w:fldCharType="end"/>
      </w:r>
    </w:p>
    <w:p>
      <w:pPr>
        <w:pStyle w:val="38"/>
        <w:spacing w:line="360" w:lineRule="auto"/>
        <w:ind w:left="425" w:hanging="425"/>
        <w:jc w:val="both"/>
        <w:rPr>
          <w:rFonts w:hint="default" w:cs="Times New Roman"/>
          <w:sz w:val="20"/>
          <w:szCs w:val="20"/>
          <w:highlight w:val="none"/>
          <w:lang w:val="en-US" w:eastAsia="en-US" w:bidi="ar-SA"/>
        </w:rPr>
      </w:pPr>
      <w:r>
        <w:rPr>
          <w:rFonts w:hint="default" w:cs="Times New Roman"/>
          <w:sz w:val="20"/>
          <w:szCs w:val="20"/>
          <w:lang w:val="en-US" w:eastAsia="en-US" w:bidi="ar-SA"/>
        </w:rPr>
        <w:t xml:space="preserve">[11]  </w:t>
      </w:r>
      <w:r>
        <w:rPr>
          <w:rFonts w:hint="default" w:cs="Times New Roman"/>
          <w:sz w:val="20"/>
          <w:szCs w:val="20"/>
          <w:highlight w:val="none"/>
          <w:lang w:val="en-US" w:eastAsia="en-US" w:bidi="ar-SA"/>
        </w:rPr>
        <w:t>Abagnale, C., Cameretti, M.A., Robbio, R.D., Tucillo, R., CFD study of a MGT combustor supplied with syngas. 71</w:t>
      </w:r>
      <w:r>
        <w:rPr>
          <w:rFonts w:hint="default" w:cs="Times New Roman"/>
          <w:sz w:val="20"/>
          <w:szCs w:val="20"/>
          <w:highlight w:val="none"/>
          <w:vertAlign w:val="superscript"/>
          <w:lang w:val="en-US" w:eastAsia="en-US" w:bidi="ar-SA"/>
        </w:rPr>
        <w:t>st</w:t>
      </w:r>
      <w:r>
        <w:rPr>
          <w:rFonts w:hint="default" w:cs="Times New Roman"/>
          <w:sz w:val="20"/>
          <w:szCs w:val="20"/>
          <w:highlight w:val="none"/>
          <w:lang w:val="en-US" w:eastAsia="en-US" w:bidi="ar-SA"/>
        </w:rPr>
        <w:t xml:space="preserve"> Conference of the Italian Thermal Machines Engineering Association. </w:t>
      </w:r>
      <w:r>
        <w:rPr>
          <w:rFonts w:hint="eastAsia"/>
          <w:sz w:val="20"/>
          <w:highlight w:val="none"/>
        </w:rPr>
        <w:t>Energy Procedia</w:t>
      </w:r>
      <w:r>
        <w:rPr>
          <w:rFonts w:hint="default"/>
          <w:sz w:val="20"/>
          <w:highlight w:val="none"/>
          <w:lang w:val="en-US"/>
        </w:rPr>
        <w:t xml:space="preserve">; 14-16 </w:t>
      </w:r>
      <w:r>
        <w:rPr>
          <w:rFonts w:hint="default" w:cs="Times New Roman"/>
          <w:sz w:val="20"/>
          <w:szCs w:val="20"/>
          <w:highlight w:val="none"/>
          <w:lang w:val="en-US" w:eastAsia="en-US" w:bidi="ar-SA"/>
        </w:rPr>
        <w:t>September 2016; Turin, Italy. Elsevier; 2016. p 933.</w:t>
      </w:r>
    </w:p>
    <w:p>
      <w:pPr>
        <w:pStyle w:val="38"/>
        <w:spacing w:line="360" w:lineRule="auto"/>
        <w:ind w:left="425" w:hanging="425"/>
        <w:jc w:val="both"/>
        <w:rPr>
          <w:rFonts w:hint="default"/>
          <w:highlight w:val="none"/>
          <w:lang w:val="en-US" w:eastAsia="en-US"/>
        </w:rPr>
      </w:pPr>
      <w:r>
        <w:rPr>
          <w:rFonts w:hint="default" w:cs="Times New Roman"/>
          <w:sz w:val="20"/>
          <w:szCs w:val="20"/>
          <w:highlight w:val="none"/>
          <w:lang w:val="en-US" w:eastAsia="en-US" w:bidi="ar-SA"/>
        </w:rPr>
        <w:t xml:space="preserve">       </w:t>
      </w:r>
      <w:r>
        <w:rPr>
          <w:rFonts w:hint="default"/>
          <w:highlight w:val="none"/>
          <w:lang w:val="en-US" w:eastAsia="en-US"/>
        </w:rPr>
        <w:t xml:space="preserve">  </w:t>
      </w:r>
      <w:r>
        <w:rPr>
          <w:highlight w:val="none"/>
        </w:rPr>
        <w:fldChar w:fldCharType="begin"/>
      </w:r>
      <w:r>
        <w:rPr>
          <w:highlight w:val="none"/>
        </w:rPr>
        <w:instrText xml:space="preserve"> HYPERLINK "https://doi.org/10.1016/j.egypro.2016.11.118" \o "Persistent link using digital object identifier" \t "https://www.sciencedirect.com/science/article/pii/_blank" </w:instrText>
      </w:r>
      <w:r>
        <w:rPr>
          <w:highlight w:val="none"/>
        </w:rPr>
        <w:fldChar w:fldCharType="separate"/>
      </w:r>
      <w:r>
        <w:rPr>
          <w:highlight w:val="none"/>
        </w:rPr>
        <w:t>https://doi.org/10.1016/j.egypro.2016.11.118</w:t>
      </w:r>
      <w:r>
        <w:rPr>
          <w:highlight w:val="none"/>
        </w:rPr>
        <w:fldChar w:fldCharType="end"/>
      </w:r>
      <w:r>
        <w:rPr>
          <w:rFonts w:hint="default"/>
          <w:highlight w:val="none"/>
          <w:lang w:val="en-US" w:eastAsia="en-US"/>
        </w:rPr>
        <w:t xml:space="preserve"> </w:t>
      </w:r>
    </w:p>
    <w:p>
      <w:pPr>
        <w:pStyle w:val="38"/>
        <w:spacing w:line="360" w:lineRule="auto"/>
        <w:ind w:left="425" w:hanging="425"/>
        <w:jc w:val="both"/>
        <w:rPr>
          <w:rFonts w:hint="default"/>
          <w:lang w:val="en-US" w:eastAsia="en-US"/>
        </w:rPr>
      </w:pPr>
      <w:r>
        <w:rPr>
          <w:rFonts w:hint="default"/>
          <w:lang w:val="en-US" w:eastAsia="en-US"/>
        </w:rPr>
        <w:t>[12]  Ali, U., Best, T., Finney, K.N, Palma, C.F., Hughes, K.J, Ingham, D.B., Pourkashanian, M., Process simulation and thermodynamic analysis of a micro turbine with post combustion CO</w:t>
      </w:r>
      <w:r>
        <w:rPr>
          <w:rFonts w:hint="default"/>
          <w:vertAlign w:val="subscript"/>
          <w:lang w:val="en-US" w:eastAsia="en-US"/>
        </w:rPr>
        <w:t>2</w:t>
      </w:r>
      <w:r>
        <w:rPr>
          <w:rFonts w:hint="default"/>
          <w:lang w:val="en-US" w:eastAsia="en-US"/>
        </w:rPr>
        <w:t xml:space="preserve"> capture and exhaust gas recirculation. Energy Procedia 63; Amsterdam, Netherland. Elsevier; 2014. p 986</w:t>
      </w:r>
    </w:p>
    <w:p>
      <w:pPr>
        <w:pStyle w:val="38"/>
        <w:spacing w:line="360" w:lineRule="auto"/>
        <w:ind w:left="425" w:hanging="425"/>
        <w:jc w:val="both"/>
        <w:rPr>
          <w:rFonts w:hint="default"/>
          <w:lang w:val="en-US" w:eastAsia="en-US"/>
        </w:rPr>
      </w:pPr>
      <w:r>
        <w:rPr>
          <w:rFonts w:hint="default"/>
          <w:lang w:val="en-US" w:eastAsia="en-US"/>
        </w:rPr>
        <w:t xml:space="preserve">          </w:t>
      </w:r>
      <w:r>
        <w:rPr>
          <w:rFonts w:hint="default"/>
          <w:color w:val="auto"/>
          <w:lang w:val="en-US" w:eastAsia="en-US"/>
        </w:rPr>
        <w:fldChar w:fldCharType="begin"/>
      </w:r>
      <w:r>
        <w:rPr>
          <w:rFonts w:hint="default"/>
          <w:color w:val="auto"/>
          <w:lang w:val="en-US" w:eastAsia="en-US"/>
        </w:rPr>
        <w:instrText xml:space="preserve"> HYPERLINK "https://doi.org/10.1016/j.egypro.2014.11.107," </w:instrText>
      </w:r>
      <w:r>
        <w:rPr>
          <w:rFonts w:hint="default"/>
          <w:color w:val="auto"/>
          <w:lang w:val="en-US" w:eastAsia="en-US"/>
        </w:rPr>
        <w:fldChar w:fldCharType="separate"/>
      </w:r>
      <w:r>
        <w:rPr>
          <w:rStyle w:val="14"/>
          <w:rFonts w:hint="default"/>
          <w:color w:val="auto"/>
          <w:lang w:val="en-US" w:eastAsia="en-US"/>
        </w:rPr>
        <w:t>https://</w:t>
      </w:r>
      <w:r>
        <w:rPr>
          <w:rStyle w:val="14"/>
          <w:rFonts w:hint="default" w:ascii="Times New Roman" w:hAnsi="Times New Roman" w:eastAsia="serif" w:cs="Times New Roman"/>
          <w:color w:val="auto"/>
          <w:sz w:val="20"/>
          <w:szCs w:val="20"/>
        </w:rPr>
        <w:t>doi</w:t>
      </w:r>
      <w:r>
        <w:rPr>
          <w:rStyle w:val="14"/>
          <w:rFonts w:hint="default" w:eastAsia="serif" w:cs="Times New Roman"/>
          <w:color w:val="auto"/>
          <w:sz w:val="20"/>
          <w:szCs w:val="20"/>
          <w:lang w:val="en-US"/>
        </w:rPr>
        <w:t>.org/</w:t>
      </w:r>
      <w:r>
        <w:rPr>
          <w:rStyle w:val="14"/>
          <w:rFonts w:hint="default" w:ascii="Times New Roman" w:hAnsi="Times New Roman" w:eastAsia="serif" w:cs="Times New Roman"/>
          <w:color w:val="auto"/>
          <w:sz w:val="20"/>
          <w:szCs w:val="20"/>
        </w:rPr>
        <w:t>10.1016/j.egypro.2014.11.107</w:t>
      </w:r>
      <w:r>
        <w:rPr>
          <w:rFonts w:hint="default"/>
          <w:color w:val="auto"/>
          <w:lang w:val="en-US" w:eastAsia="en-US"/>
        </w:rPr>
        <w:fldChar w:fldCharType="end"/>
      </w:r>
    </w:p>
    <w:p>
      <w:pPr>
        <w:pStyle w:val="38"/>
        <w:spacing w:line="360" w:lineRule="auto"/>
        <w:ind w:left="425" w:hanging="425"/>
        <w:jc w:val="both"/>
        <w:rPr>
          <w:rFonts w:hint="default" w:cs="Times New Roman"/>
          <w:color w:val="auto"/>
          <w:sz w:val="20"/>
          <w:szCs w:val="20"/>
          <w:lang w:val="en-US" w:eastAsia="en-US" w:bidi="ar-SA"/>
        </w:rPr>
      </w:pPr>
      <w:r>
        <w:rPr>
          <w:rFonts w:hint="default" w:cs="Times New Roman"/>
          <w:color w:val="auto"/>
          <w:sz w:val="20"/>
          <w:szCs w:val="20"/>
          <w:lang w:val="en-US" w:eastAsia="en-US" w:bidi="ar-SA"/>
        </w:rPr>
        <w:t>[13]  Shakur, SA., Jain S.K., Micro Turbine Generation Using Simulink. International Journal of Electrical Enjinering, 2012; 05(01): p 95</w:t>
      </w:r>
    </w:p>
    <w:p>
      <w:pPr>
        <w:pStyle w:val="38"/>
        <w:spacing w:line="360" w:lineRule="auto"/>
        <w:ind w:left="425" w:hanging="425"/>
        <w:jc w:val="both"/>
        <w:rPr>
          <w:rFonts w:hint="default" w:cs="Times New Roman"/>
          <w:color w:val="auto"/>
          <w:sz w:val="20"/>
          <w:szCs w:val="20"/>
          <w:lang w:val="en-US" w:eastAsia="en-US" w:bidi="ar-SA"/>
        </w:rPr>
      </w:pPr>
      <w:r>
        <w:rPr>
          <w:rFonts w:hint="default" w:cs="Times New Roman"/>
          <w:color w:val="auto"/>
          <w:sz w:val="20"/>
          <w:szCs w:val="20"/>
          <w:lang w:val="en-US" w:eastAsia="en-US" w:bidi="ar-SA"/>
        </w:rPr>
        <w:t xml:space="preserve">         http://www.irphouse.com/ijee/ijeev5n1_9.pdf</w:t>
      </w:r>
    </w:p>
    <w:p>
      <w:pPr>
        <w:pStyle w:val="38"/>
        <w:spacing w:line="360" w:lineRule="auto"/>
        <w:ind w:left="425" w:hanging="425"/>
        <w:jc w:val="both"/>
        <w:rPr>
          <w:sz w:val="20"/>
          <w:lang w:val="id-ID"/>
        </w:rPr>
      </w:pPr>
      <w:r>
        <w:rPr>
          <w:sz w:val="20"/>
          <w:lang w:val="id-ID"/>
        </w:rPr>
        <w:t>[1</w:t>
      </w:r>
      <w:r>
        <w:rPr>
          <w:sz w:val="20"/>
          <w:lang w:val="en-US"/>
        </w:rPr>
        <w:t>4</w:t>
      </w:r>
      <w:r>
        <w:rPr>
          <w:sz w:val="20"/>
          <w:lang w:val="id-ID"/>
        </w:rPr>
        <w:t>]</w:t>
      </w:r>
      <w:r>
        <w:rPr>
          <w:sz w:val="20"/>
          <w:lang w:val="id-ID"/>
        </w:rPr>
        <w:tab/>
      </w:r>
      <w:r>
        <w:rPr>
          <w:sz w:val="20"/>
          <w:lang w:val="id-ID"/>
        </w:rPr>
        <w:t>Boyce</w:t>
      </w:r>
      <w:r>
        <w:rPr>
          <w:sz w:val="20"/>
          <w:lang w:val="en-US"/>
        </w:rPr>
        <w:t xml:space="preserve"> </w:t>
      </w:r>
      <w:r>
        <w:rPr>
          <w:sz w:val="20"/>
          <w:lang w:val="id-ID"/>
        </w:rPr>
        <w:t>P</w:t>
      </w:r>
      <w:r>
        <w:rPr>
          <w:sz w:val="20"/>
          <w:lang w:val="en-US"/>
        </w:rPr>
        <w:t>.</w:t>
      </w:r>
      <w:r>
        <w:rPr>
          <w:sz w:val="20"/>
          <w:lang w:val="id-ID"/>
        </w:rPr>
        <w:t>, Meherman, Gas Turbine Engineering Handbook 4</w:t>
      </w:r>
      <w:r>
        <w:rPr>
          <w:sz w:val="20"/>
          <w:vertAlign w:val="superscript"/>
          <w:lang w:val="id-ID"/>
        </w:rPr>
        <w:t>th</w:t>
      </w:r>
      <w:r>
        <w:rPr>
          <w:sz w:val="20"/>
          <w:lang w:val="id-ID"/>
        </w:rPr>
        <w:t xml:space="preserve"> edition, </w:t>
      </w:r>
      <w:r>
        <w:rPr>
          <w:sz w:val="20"/>
          <w:lang w:val="en-US"/>
        </w:rPr>
        <w:t>Netherland</w:t>
      </w:r>
      <w:r>
        <w:rPr>
          <w:sz w:val="20"/>
          <w:lang w:val="id-ID"/>
        </w:rPr>
        <w:t xml:space="preserve">: </w:t>
      </w:r>
      <w:r>
        <w:rPr>
          <w:rStyle w:val="39"/>
          <w:sz w:val="20"/>
        </w:rPr>
        <w:t>Elsevier Inc</w:t>
      </w:r>
      <w:r>
        <w:rPr>
          <w:sz w:val="20"/>
          <w:lang w:val="id-ID"/>
        </w:rPr>
        <w:t xml:space="preserve"> </w:t>
      </w:r>
      <w:r>
        <w:rPr>
          <w:sz w:val="20"/>
          <w:lang w:val="en-US"/>
        </w:rPr>
        <w:t xml:space="preserve">; </w:t>
      </w:r>
      <w:r>
        <w:rPr>
          <w:sz w:val="20"/>
          <w:lang w:val="id-ID"/>
        </w:rPr>
        <w:t>2012</w:t>
      </w:r>
      <w:r>
        <w:rPr>
          <w:sz w:val="20"/>
          <w:lang w:val="en-US"/>
        </w:rPr>
        <w:t>.</w:t>
      </w:r>
      <w:r>
        <w:rPr>
          <w:sz w:val="20"/>
          <w:lang w:val="id-ID"/>
        </w:rPr>
        <w:t xml:space="preserve">p 100  </w:t>
      </w:r>
    </w:p>
    <w:p>
      <w:pPr>
        <w:pStyle w:val="38"/>
        <w:spacing w:line="360" w:lineRule="auto"/>
        <w:ind w:left="425" w:hanging="425"/>
        <w:jc w:val="both"/>
        <w:rPr>
          <w:sz w:val="20"/>
          <w:lang w:val="en-US"/>
        </w:rPr>
      </w:pPr>
      <w:r>
        <w:rPr>
          <w:sz w:val="20"/>
          <w:lang w:val="en-US"/>
        </w:rPr>
        <w:t xml:space="preserve">[15]  Fikri, M., Ridzuan, M., Saleh, M., Preliminary Study of  Low-Cost Micro Gas Turbine. Material Science and   </w:t>
      </w:r>
    </w:p>
    <w:p>
      <w:pPr>
        <w:pStyle w:val="38"/>
        <w:spacing w:line="360" w:lineRule="auto"/>
        <w:ind w:left="425" w:hanging="425"/>
        <w:jc w:val="both"/>
        <w:rPr>
          <w:sz w:val="20"/>
          <w:lang w:val="en-US"/>
        </w:rPr>
      </w:pPr>
      <w:r>
        <w:rPr>
          <w:sz w:val="20"/>
          <w:lang w:val="en-US"/>
        </w:rPr>
        <w:t xml:space="preserve">         Engineering;  November 2016; IOP Publishing ; 2016 </w:t>
      </w:r>
    </w:p>
    <w:p>
      <w:pPr>
        <w:pStyle w:val="38"/>
        <w:spacing w:line="360" w:lineRule="auto"/>
        <w:ind w:left="425" w:hanging="425"/>
        <w:jc w:val="both"/>
        <w:rPr>
          <w:rFonts w:hint="eastAsia" w:ascii="Times New Roman" w:hAnsi="Times New Roman" w:eastAsia="Times New Roman" w:cs="Times New Roman"/>
          <w:sz w:val="20"/>
          <w:szCs w:val="20"/>
          <w:lang w:val="en-US" w:eastAsia="en-US" w:bidi="ar-SA"/>
        </w:rPr>
      </w:pPr>
      <w:r>
        <w:rPr>
          <w:sz w:val="20"/>
          <w:lang w:val="en-US"/>
        </w:rPr>
        <w:t xml:space="preserve">         </w:t>
      </w:r>
      <w:r>
        <w:rPr>
          <w:rFonts w:hint="default"/>
          <w:color w:val="auto"/>
          <w:sz w:val="20"/>
          <w:lang w:val="en-US"/>
        </w:rPr>
        <w:fldChar w:fldCharType="begin"/>
      </w:r>
      <w:r>
        <w:rPr>
          <w:rFonts w:hint="default"/>
          <w:color w:val="auto"/>
          <w:sz w:val="20"/>
          <w:lang w:val="en-US"/>
        </w:rPr>
        <w:instrText xml:space="preserve"> HYPERLINK "https://iopscience.iop.org/article/10.1088/1757-899X/160/1/012036/pdf" </w:instrText>
      </w:r>
      <w:r>
        <w:rPr>
          <w:rFonts w:hint="default"/>
          <w:color w:val="auto"/>
          <w:sz w:val="20"/>
          <w:lang w:val="en-US"/>
        </w:rPr>
        <w:fldChar w:fldCharType="separate"/>
      </w:r>
      <w:r>
        <w:rPr>
          <w:rStyle w:val="14"/>
          <w:rFonts w:hint="default"/>
          <w:color w:val="auto"/>
          <w:sz w:val="20"/>
          <w:lang w:val="en-US"/>
        </w:rPr>
        <w:t>https://</w:t>
      </w:r>
      <w:r>
        <w:rPr>
          <w:rFonts w:hint="default"/>
          <w:color w:val="auto"/>
          <w:sz w:val="20"/>
          <w:lang w:val="en-US"/>
        </w:rPr>
        <w:fldChar w:fldCharType="end"/>
      </w:r>
      <w:r>
        <w:rPr>
          <w:rFonts w:hint="default"/>
          <w:color w:val="auto"/>
          <w:sz w:val="20"/>
          <w:lang w:val="en-US"/>
        </w:rPr>
        <w:t>doi.or</w:t>
      </w:r>
      <w:r>
        <w:rPr>
          <w:rFonts w:hint="default" w:ascii="Times New Roman" w:hAnsi="Times New Roman" w:eastAsia="Times New Roman" w:cs="Times New Roman"/>
          <w:sz w:val="20"/>
          <w:szCs w:val="20"/>
          <w:lang w:val="en-US" w:eastAsia="en-US" w:bidi="ar-SA"/>
        </w:rPr>
        <w:t>g/</w:t>
      </w:r>
      <w:r>
        <w:rPr>
          <w:rFonts w:hint="eastAsia" w:ascii="Times New Roman" w:hAnsi="Times New Roman" w:eastAsia="Times New Roman" w:cs="Times New Roman"/>
          <w:sz w:val="20"/>
          <w:szCs w:val="20"/>
          <w:lang w:val="en-US" w:eastAsia="en-US" w:bidi="ar-SA"/>
        </w:rPr>
        <w:fldChar w:fldCharType="begin"/>
      </w:r>
      <w:r>
        <w:rPr>
          <w:rFonts w:hint="eastAsia" w:ascii="Times New Roman" w:hAnsi="Times New Roman" w:eastAsia="Times New Roman" w:cs="Times New Roman"/>
          <w:sz w:val="20"/>
          <w:szCs w:val="20"/>
          <w:lang w:val="en-US" w:eastAsia="en-US" w:bidi="ar-SA"/>
        </w:rPr>
        <w:instrText xml:space="preserve"> HYPERLINK "https://ui.adsabs.harvard.edu/link_gateway/2016MS&amp;E..160a2036F/doi:10.1088/1757-899X/160/1/012036" \t "https://ui.adsabs.harvard.edu/abs/2016MS%26E..160a2036F/_blank" </w:instrText>
      </w:r>
      <w:r>
        <w:rPr>
          <w:rFonts w:hint="eastAsia" w:ascii="Times New Roman" w:hAnsi="Times New Roman" w:eastAsia="Times New Roman" w:cs="Times New Roman"/>
          <w:sz w:val="20"/>
          <w:szCs w:val="20"/>
          <w:lang w:val="en-US" w:eastAsia="en-US" w:bidi="ar-SA"/>
        </w:rPr>
        <w:fldChar w:fldCharType="separate"/>
      </w:r>
      <w:r>
        <w:rPr>
          <w:rFonts w:hint="eastAsia" w:ascii="Times New Roman" w:hAnsi="Times New Roman" w:eastAsia="Times New Roman" w:cs="Times New Roman"/>
          <w:sz w:val="20"/>
          <w:szCs w:val="20"/>
          <w:lang w:val="en-US" w:eastAsia="en-US" w:bidi="ar-SA"/>
        </w:rPr>
        <w:t>10.1088/1757-899X/160/1/012036</w:t>
      </w:r>
      <w:r>
        <w:rPr>
          <w:rFonts w:hint="eastAsia" w:ascii="Times New Roman" w:hAnsi="Times New Roman" w:eastAsia="Times New Roman" w:cs="Times New Roman"/>
          <w:sz w:val="20"/>
          <w:szCs w:val="20"/>
          <w:lang w:val="en-US" w:eastAsia="en-US" w:bidi="ar-SA"/>
        </w:rPr>
        <w:fldChar w:fldCharType="end"/>
      </w:r>
    </w:p>
    <w:p>
      <w:pPr>
        <w:pStyle w:val="38"/>
        <w:spacing w:line="360" w:lineRule="auto"/>
        <w:ind w:left="425" w:hanging="425"/>
        <w:jc w:val="both"/>
        <w:rPr>
          <w:rFonts w:hint="eastAsia" w:cs="Times New Roman"/>
          <w:sz w:val="20"/>
          <w:szCs w:val="20"/>
          <w:lang w:val="en-US" w:eastAsia="en-US" w:bidi="ar-SA"/>
        </w:rPr>
      </w:pPr>
    </w:p>
    <w:p>
      <w:pPr>
        <w:pStyle w:val="38"/>
        <w:spacing w:line="360" w:lineRule="auto"/>
        <w:ind w:left="425" w:hanging="425"/>
        <w:jc w:val="both"/>
        <w:rPr>
          <w:rFonts w:hint="eastAsia" w:ascii="Times New Roman" w:hAnsi="Times New Roman" w:eastAsia="Times New Roman" w:cs="Times New Roman"/>
          <w:sz w:val="20"/>
          <w:szCs w:val="20"/>
          <w:lang w:val="en-US" w:eastAsia="en-US" w:bidi="ar-SA"/>
        </w:rPr>
      </w:pPr>
    </w:p>
    <w:p>
      <w:pPr>
        <w:pStyle w:val="38"/>
        <w:spacing w:line="360" w:lineRule="auto"/>
        <w:ind w:left="425" w:hanging="425"/>
        <w:jc w:val="both"/>
        <w:rPr>
          <w:rFonts w:hint="eastAsia"/>
          <w:lang w:val="en-US" w:eastAsia="en-US"/>
        </w:rPr>
      </w:pPr>
    </w:p>
    <w:p>
      <w:pPr>
        <w:pStyle w:val="38"/>
        <w:spacing w:line="360" w:lineRule="auto"/>
        <w:ind w:left="425" w:hanging="425"/>
        <w:jc w:val="both"/>
        <w:rPr>
          <w:rFonts w:hint="eastAsia" w:ascii="Times New Roman" w:hAnsi="Times New Roman" w:eastAsia="Times New Roman" w:cs="Times New Roman"/>
          <w:sz w:val="20"/>
          <w:szCs w:val="20"/>
          <w:lang w:val="en-US" w:eastAsia="en-US" w:bidi="ar-SA"/>
        </w:rPr>
      </w:pPr>
    </w:p>
    <w:p>
      <w:pPr>
        <w:pStyle w:val="38"/>
        <w:spacing w:line="360" w:lineRule="auto"/>
        <w:ind w:left="425" w:hanging="425"/>
        <w:jc w:val="both"/>
        <w:rPr>
          <w:rFonts w:hint="default"/>
          <w:sz w:val="20"/>
          <w:lang w:val="en-US"/>
        </w:rPr>
      </w:pPr>
    </w:p>
    <w:p>
      <w:pPr>
        <w:pStyle w:val="38"/>
        <w:spacing w:line="360" w:lineRule="auto"/>
        <w:ind w:left="425" w:hanging="425"/>
        <w:jc w:val="both"/>
        <w:rPr>
          <w:sz w:val="20"/>
          <w:lang w:val="en-US"/>
        </w:rPr>
      </w:pPr>
      <w:r>
        <w:rPr>
          <w:sz w:val="20"/>
          <w:lang w:val="en-US"/>
        </w:rPr>
        <w:t xml:space="preserve"> </w:t>
      </w:r>
    </w:p>
    <w:p>
      <w:pPr>
        <w:pStyle w:val="38"/>
        <w:tabs>
          <w:tab w:val="left" w:pos="426"/>
        </w:tabs>
        <w:spacing w:line="360" w:lineRule="auto"/>
        <w:ind w:left="426" w:hanging="426"/>
        <w:rPr>
          <w:sz w:val="20"/>
        </w:rPr>
      </w:pPr>
    </w:p>
    <w:p>
      <w:pPr>
        <w:pStyle w:val="25"/>
        <w:spacing w:before="0" w:after="0" w:line="360" w:lineRule="auto"/>
        <w:ind w:left="426" w:hanging="426"/>
        <w:jc w:val="both"/>
        <w:outlineLvl w:val="0"/>
        <w:rPr>
          <w:lang w:val="id-ID"/>
        </w:rPr>
      </w:pPr>
    </w:p>
    <w:sectPr>
      <w:footerReference r:id="rId3" w:type="even"/>
      <w:pgSz w:w="11906" w:h="16838"/>
      <w:pgMar w:top="1418" w:right="1134" w:bottom="1418" w:left="1134" w:header="284" w:footer="56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80F3C52" w:usb2="00000016" w:usb3="00000000" w:csb0="0004001F" w:csb1="00000000"/>
  </w:font>
  <w:font w:name="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Cambria Math">
    <w:panose1 w:val="02040503050406030204"/>
    <w:charset w:val="00"/>
    <w:family w:val="auto"/>
    <w:pitch w:val="default"/>
    <w:sig w:usb0="E00002FF" w:usb1="420024FF"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sz w:val="20"/>
        <w:szCs w:val="20"/>
      </w:rPr>
    </w:pPr>
    <w:r>
      <w:rPr>
        <w:rFonts w:ascii="Times New Roman" w:hAnsi="Times New Roman"/>
        <w:b/>
        <w:sz w:val="20"/>
        <w:szCs w:val="20"/>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42E1"/>
    <w:multiLevelType w:val="multilevel"/>
    <w:tmpl w:val="1B8042E1"/>
    <w:lvl w:ilvl="0" w:tentative="0">
      <w:start w:val="1"/>
      <w:numFmt w:val="decimal"/>
      <w:lvlText w:val="%1."/>
      <w:lvlJc w:val="left"/>
      <w:pPr>
        <w:ind w:left="720" w:hanging="360"/>
      </w:pPr>
      <w:rPr>
        <w:rFonts w:hint="default"/>
        <w:b/>
        <w:i w:val="0"/>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removePersonalInformation/>
  <w:doNotDisplayPageBoundaries w:val="1"/>
  <w:bordersDoNotSurroundHeader w:val="0"/>
  <w:bordersDoNotSurroundFooter w:val="0"/>
  <w:hideSpellingErrors/>
  <w:hideGrammaticalErrors/>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86"/>
    <w:rsid w:val="00001E40"/>
    <w:rsid w:val="0000322F"/>
    <w:rsid w:val="00013023"/>
    <w:rsid w:val="000229C8"/>
    <w:rsid w:val="000301F1"/>
    <w:rsid w:val="000359C0"/>
    <w:rsid w:val="0004008D"/>
    <w:rsid w:val="000401C1"/>
    <w:rsid w:val="000426DD"/>
    <w:rsid w:val="000474CE"/>
    <w:rsid w:val="00054159"/>
    <w:rsid w:val="0006107F"/>
    <w:rsid w:val="000664F1"/>
    <w:rsid w:val="00073433"/>
    <w:rsid w:val="00073EF7"/>
    <w:rsid w:val="00075D17"/>
    <w:rsid w:val="000765AE"/>
    <w:rsid w:val="00087F31"/>
    <w:rsid w:val="000A65BB"/>
    <w:rsid w:val="000C624F"/>
    <w:rsid w:val="000C711A"/>
    <w:rsid w:val="000D023A"/>
    <w:rsid w:val="000D4158"/>
    <w:rsid w:val="000E5785"/>
    <w:rsid w:val="00115371"/>
    <w:rsid w:val="00136EC1"/>
    <w:rsid w:val="001500CA"/>
    <w:rsid w:val="001515F8"/>
    <w:rsid w:val="00151EA9"/>
    <w:rsid w:val="00157BE7"/>
    <w:rsid w:val="00183F2F"/>
    <w:rsid w:val="00190ACE"/>
    <w:rsid w:val="001A1B5B"/>
    <w:rsid w:val="001A47C5"/>
    <w:rsid w:val="001B1ACA"/>
    <w:rsid w:val="001C08D1"/>
    <w:rsid w:val="001D10E6"/>
    <w:rsid w:val="001D33D8"/>
    <w:rsid w:val="001D49DC"/>
    <w:rsid w:val="001F3C21"/>
    <w:rsid w:val="00211865"/>
    <w:rsid w:val="0021761C"/>
    <w:rsid w:val="0023748B"/>
    <w:rsid w:val="002377C6"/>
    <w:rsid w:val="00246C63"/>
    <w:rsid w:val="00250906"/>
    <w:rsid w:val="00261409"/>
    <w:rsid w:val="0026764B"/>
    <w:rsid w:val="00276560"/>
    <w:rsid w:val="00281CA2"/>
    <w:rsid w:val="00282D4A"/>
    <w:rsid w:val="002956B9"/>
    <w:rsid w:val="002A4F71"/>
    <w:rsid w:val="002B20A1"/>
    <w:rsid w:val="002D327E"/>
    <w:rsid w:val="002D7560"/>
    <w:rsid w:val="002E3704"/>
    <w:rsid w:val="002E6C44"/>
    <w:rsid w:val="00307410"/>
    <w:rsid w:val="00311599"/>
    <w:rsid w:val="003154C6"/>
    <w:rsid w:val="003345CB"/>
    <w:rsid w:val="0033549D"/>
    <w:rsid w:val="00335DDC"/>
    <w:rsid w:val="00335F60"/>
    <w:rsid w:val="0034061F"/>
    <w:rsid w:val="00343EB0"/>
    <w:rsid w:val="0035252D"/>
    <w:rsid w:val="0035523D"/>
    <w:rsid w:val="003554D9"/>
    <w:rsid w:val="00361B48"/>
    <w:rsid w:val="0037410A"/>
    <w:rsid w:val="00376DFB"/>
    <w:rsid w:val="00386784"/>
    <w:rsid w:val="003973F8"/>
    <w:rsid w:val="003A30C3"/>
    <w:rsid w:val="003B67B2"/>
    <w:rsid w:val="003C3A78"/>
    <w:rsid w:val="003C722D"/>
    <w:rsid w:val="003D3462"/>
    <w:rsid w:val="003E064D"/>
    <w:rsid w:val="003E0D8B"/>
    <w:rsid w:val="003E3682"/>
    <w:rsid w:val="003E570B"/>
    <w:rsid w:val="003F3F1F"/>
    <w:rsid w:val="00400A3E"/>
    <w:rsid w:val="00406222"/>
    <w:rsid w:val="0041194C"/>
    <w:rsid w:val="00414114"/>
    <w:rsid w:val="004344B0"/>
    <w:rsid w:val="004407C4"/>
    <w:rsid w:val="00446C02"/>
    <w:rsid w:val="00454B1B"/>
    <w:rsid w:val="00455817"/>
    <w:rsid w:val="0049317A"/>
    <w:rsid w:val="00493DDA"/>
    <w:rsid w:val="004A305D"/>
    <w:rsid w:val="004B68B8"/>
    <w:rsid w:val="004C5045"/>
    <w:rsid w:val="004D1007"/>
    <w:rsid w:val="004E0DCF"/>
    <w:rsid w:val="004E33BC"/>
    <w:rsid w:val="004E5539"/>
    <w:rsid w:val="004F7998"/>
    <w:rsid w:val="005035FF"/>
    <w:rsid w:val="00507E91"/>
    <w:rsid w:val="0052004A"/>
    <w:rsid w:val="00520FAB"/>
    <w:rsid w:val="0053015F"/>
    <w:rsid w:val="0053410F"/>
    <w:rsid w:val="00546489"/>
    <w:rsid w:val="00557544"/>
    <w:rsid w:val="005839F6"/>
    <w:rsid w:val="005A241E"/>
    <w:rsid w:val="005A27EE"/>
    <w:rsid w:val="005D3C72"/>
    <w:rsid w:val="005D5403"/>
    <w:rsid w:val="005D59EA"/>
    <w:rsid w:val="005E5B0C"/>
    <w:rsid w:val="005F3D52"/>
    <w:rsid w:val="0060114C"/>
    <w:rsid w:val="0063323A"/>
    <w:rsid w:val="006421AE"/>
    <w:rsid w:val="0065118E"/>
    <w:rsid w:val="00655008"/>
    <w:rsid w:val="006653EC"/>
    <w:rsid w:val="00672CE6"/>
    <w:rsid w:val="006A243C"/>
    <w:rsid w:val="006A5ED5"/>
    <w:rsid w:val="006B3159"/>
    <w:rsid w:val="006B34C7"/>
    <w:rsid w:val="006B64BF"/>
    <w:rsid w:val="006E65DA"/>
    <w:rsid w:val="006F6460"/>
    <w:rsid w:val="00703EFA"/>
    <w:rsid w:val="00704570"/>
    <w:rsid w:val="00736DCF"/>
    <w:rsid w:val="00756124"/>
    <w:rsid w:val="00761409"/>
    <w:rsid w:val="00764805"/>
    <w:rsid w:val="00767982"/>
    <w:rsid w:val="007724D7"/>
    <w:rsid w:val="0079075F"/>
    <w:rsid w:val="007A2641"/>
    <w:rsid w:val="007A3E2A"/>
    <w:rsid w:val="007A5243"/>
    <w:rsid w:val="007C69B7"/>
    <w:rsid w:val="007D585A"/>
    <w:rsid w:val="007E2F88"/>
    <w:rsid w:val="007E5FD5"/>
    <w:rsid w:val="007F44F5"/>
    <w:rsid w:val="00812107"/>
    <w:rsid w:val="0081268F"/>
    <w:rsid w:val="00823557"/>
    <w:rsid w:val="00830DB8"/>
    <w:rsid w:val="00837B9D"/>
    <w:rsid w:val="008500EE"/>
    <w:rsid w:val="0086131E"/>
    <w:rsid w:val="00865C2B"/>
    <w:rsid w:val="00866151"/>
    <w:rsid w:val="008964B3"/>
    <w:rsid w:val="008A3CBF"/>
    <w:rsid w:val="008B21F2"/>
    <w:rsid w:val="008C05E9"/>
    <w:rsid w:val="008C5DB4"/>
    <w:rsid w:val="008C75CA"/>
    <w:rsid w:val="008D07BF"/>
    <w:rsid w:val="008D13E5"/>
    <w:rsid w:val="008D193E"/>
    <w:rsid w:val="008D74DF"/>
    <w:rsid w:val="008E2ECC"/>
    <w:rsid w:val="008F3E7A"/>
    <w:rsid w:val="00901221"/>
    <w:rsid w:val="009027F3"/>
    <w:rsid w:val="009135F8"/>
    <w:rsid w:val="009312A3"/>
    <w:rsid w:val="009403CF"/>
    <w:rsid w:val="00940481"/>
    <w:rsid w:val="00941D7B"/>
    <w:rsid w:val="009532DA"/>
    <w:rsid w:val="00956D62"/>
    <w:rsid w:val="00983615"/>
    <w:rsid w:val="009A11EA"/>
    <w:rsid w:val="009B0211"/>
    <w:rsid w:val="009C4CE6"/>
    <w:rsid w:val="009F120F"/>
    <w:rsid w:val="009F3952"/>
    <w:rsid w:val="00A1412A"/>
    <w:rsid w:val="00A30FDD"/>
    <w:rsid w:val="00A32A83"/>
    <w:rsid w:val="00A35A59"/>
    <w:rsid w:val="00A460DE"/>
    <w:rsid w:val="00A65AB8"/>
    <w:rsid w:val="00A77041"/>
    <w:rsid w:val="00A810F7"/>
    <w:rsid w:val="00A811EB"/>
    <w:rsid w:val="00A8287D"/>
    <w:rsid w:val="00A82E97"/>
    <w:rsid w:val="00A9649C"/>
    <w:rsid w:val="00A972FC"/>
    <w:rsid w:val="00A97D9B"/>
    <w:rsid w:val="00AA49E1"/>
    <w:rsid w:val="00AA7223"/>
    <w:rsid w:val="00AB0175"/>
    <w:rsid w:val="00AC323E"/>
    <w:rsid w:val="00AC4587"/>
    <w:rsid w:val="00AC5AE5"/>
    <w:rsid w:val="00AD23B8"/>
    <w:rsid w:val="00AD41A7"/>
    <w:rsid w:val="00AF2B7F"/>
    <w:rsid w:val="00B10B6E"/>
    <w:rsid w:val="00B13BC0"/>
    <w:rsid w:val="00B14A90"/>
    <w:rsid w:val="00B15E4A"/>
    <w:rsid w:val="00B16CE8"/>
    <w:rsid w:val="00B173C2"/>
    <w:rsid w:val="00B415CA"/>
    <w:rsid w:val="00B4398B"/>
    <w:rsid w:val="00B62769"/>
    <w:rsid w:val="00B673ED"/>
    <w:rsid w:val="00B83201"/>
    <w:rsid w:val="00B8716C"/>
    <w:rsid w:val="00BB0230"/>
    <w:rsid w:val="00BC6138"/>
    <w:rsid w:val="00BE394A"/>
    <w:rsid w:val="00BE502F"/>
    <w:rsid w:val="00BE618C"/>
    <w:rsid w:val="00C010E5"/>
    <w:rsid w:val="00C43B59"/>
    <w:rsid w:val="00C51A8C"/>
    <w:rsid w:val="00C575C6"/>
    <w:rsid w:val="00C70588"/>
    <w:rsid w:val="00C76AD6"/>
    <w:rsid w:val="00C860E0"/>
    <w:rsid w:val="00C94A2D"/>
    <w:rsid w:val="00CA1B34"/>
    <w:rsid w:val="00CA7C9E"/>
    <w:rsid w:val="00CB49DA"/>
    <w:rsid w:val="00CD37F7"/>
    <w:rsid w:val="00CE1D17"/>
    <w:rsid w:val="00CF19CB"/>
    <w:rsid w:val="00CF5916"/>
    <w:rsid w:val="00D05A3F"/>
    <w:rsid w:val="00D124B6"/>
    <w:rsid w:val="00D1322D"/>
    <w:rsid w:val="00D41EAA"/>
    <w:rsid w:val="00D61FA9"/>
    <w:rsid w:val="00D66B16"/>
    <w:rsid w:val="00D7651D"/>
    <w:rsid w:val="00D837E2"/>
    <w:rsid w:val="00D84628"/>
    <w:rsid w:val="00D87B26"/>
    <w:rsid w:val="00DA358D"/>
    <w:rsid w:val="00DA4EAC"/>
    <w:rsid w:val="00DD0060"/>
    <w:rsid w:val="00DD113F"/>
    <w:rsid w:val="00DE7B3B"/>
    <w:rsid w:val="00DF1AD6"/>
    <w:rsid w:val="00DF27CD"/>
    <w:rsid w:val="00DF414B"/>
    <w:rsid w:val="00DF4182"/>
    <w:rsid w:val="00DF62A2"/>
    <w:rsid w:val="00E07E6B"/>
    <w:rsid w:val="00E11F50"/>
    <w:rsid w:val="00E31D1E"/>
    <w:rsid w:val="00E32DB8"/>
    <w:rsid w:val="00E33852"/>
    <w:rsid w:val="00E61974"/>
    <w:rsid w:val="00E74928"/>
    <w:rsid w:val="00E94A25"/>
    <w:rsid w:val="00EA7DBF"/>
    <w:rsid w:val="00EC062B"/>
    <w:rsid w:val="00EC4851"/>
    <w:rsid w:val="00EC63F3"/>
    <w:rsid w:val="00ED1578"/>
    <w:rsid w:val="00ED30C6"/>
    <w:rsid w:val="00ED7026"/>
    <w:rsid w:val="00EF1E1C"/>
    <w:rsid w:val="00F05380"/>
    <w:rsid w:val="00F17A88"/>
    <w:rsid w:val="00F31FB7"/>
    <w:rsid w:val="00F32E31"/>
    <w:rsid w:val="00F3682F"/>
    <w:rsid w:val="00F42168"/>
    <w:rsid w:val="00F5518A"/>
    <w:rsid w:val="00F5795B"/>
    <w:rsid w:val="00F87369"/>
    <w:rsid w:val="00FA283F"/>
    <w:rsid w:val="00FB6050"/>
    <w:rsid w:val="00FC2185"/>
    <w:rsid w:val="00FD537B"/>
    <w:rsid w:val="00FE4648"/>
    <w:rsid w:val="01A5119B"/>
    <w:rsid w:val="03E97E8B"/>
    <w:rsid w:val="053A6EBD"/>
    <w:rsid w:val="05A958BD"/>
    <w:rsid w:val="066007A0"/>
    <w:rsid w:val="079366F6"/>
    <w:rsid w:val="08146D49"/>
    <w:rsid w:val="09242E62"/>
    <w:rsid w:val="0A2D3F51"/>
    <w:rsid w:val="0B2A4EDC"/>
    <w:rsid w:val="0CFE1453"/>
    <w:rsid w:val="0D6C22C9"/>
    <w:rsid w:val="0EAA49F3"/>
    <w:rsid w:val="0F1F4A67"/>
    <w:rsid w:val="0FEB5D81"/>
    <w:rsid w:val="112D549C"/>
    <w:rsid w:val="16222320"/>
    <w:rsid w:val="181824C2"/>
    <w:rsid w:val="1C5E709E"/>
    <w:rsid w:val="1CEC705D"/>
    <w:rsid w:val="1DF602C5"/>
    <w:rsid w:val="1F305CD7"/>
    <w:rsid w:val="22D14824"/>
    <w:rsid w:val="23F0379E"/>
    <w:rsid w:val="24BC7D58"/>
    <w:rsid w:val="27BC2F3D"/>
    <w:rsid w:val="28593F1D"/>
    <w:rsid w:val="28C7203E"/>
    <w:rsid w:val="2A612AAA"/>
    <w:rsid w:val="2AF10E13"/>
    <w:rsid w:val="2D174422"/>
    <w:rsid w:val="2D4A7C90"/>
    <w:rsid w:val="2FFD37B3"/>
    <w:rsid w:val="30CB2C71"/>
    <w:rsid w:val="32923FCE"/>
    <w:rsid w:val="33FD2A97"/>
    <w:rsid w:val="3505060D"/>
    <w:rsid w:val="35422356"/>
    <w:rsid w:val="3687638D"/>
    <w:rsid w:val="369F13C5"/>
    <w:rsid w:val="37952105"/>
    <w:rsid w:val="37D2261C"/>
    <w:rsid w:val="3A4A19D4"/>
    <w:rsid w:val="3CB81D6F"/>
    <w:rsid w:val="41AF619C"/>
    <w:rsid w:val="423D7449"/>
    <w:rsid w:val="42CD5411"/>
    <w:rsid w:val="42D5618B"/>
    <w:rsid w:val="43AC52B3"/>
    <w:rsid w:val="452B4CC1"/>
    <w:rsid w:val="453A5550"/>
    <w:rsid w:val="46075E78"/>
    <w:rsid w:val="462A5618"/>
    <w:rsid w:val="46EF041F"/>
    <w:rsid w:val="47C065D6"/>
    <w:rsid w:val="4B041C8A"/>
    <w:rsid w:val="4BAE7C96"/>
    <w:rsid w:val="4C290F9C"/>
    <w:rsid w:val="4DFE663B"/>
    <w:rsid w:val="528641E8"/>
    <w:rsid w:val="55EE7E4A"/>
    <w:rsid w:val="56227DFD"/>
    <w:rsid w:val="56844F46"/>
    <w:rsid w:val="56876DCD"/>
    <w:rsid w:val="57AC6E13"/>
    <w:rsid w:val="57D61612"/>
    <w:rsid w:val="59072D2D"/>
    <w:rsid w:val="59974795"/>
    <w:rsid w:val="5B277B44"/>
    <w:rsid w:val="5BE97AFA"/>
    <w:rsid w:val="5CC1394A"/>
    <w:rsid w:val="5E85179E"/>
    <w:rsid w:val="5FB607C9"/>
    <w:rsid w:val="602A068A"/>
    <w:rsid w:val="615537A0"/>
    <w:rsid w:val="621F36A3"/>
    <w:rsid w:val="64CE6A55"/>
    <w:rsid w:val="663F02A2"/>
    <w:rsid w:val="69184490"/>
    <w:rsid w:val="6A654F55"/>
    <w:rsid w:val="6B566071"/>
    <w:rsid w:val="6C782FFC"/>
    <w:rsid w:val="6C7B288A"/>
    <w:rsid w:val="6D31440B"/>
    <w:rsid w:val="6D9204FF"/>
    <w:rsid w:val="6F647575"/>
    <w:rsid w:val="6FDB1C44"/>
    <w:rsid w:val="72D54554"/>
    <w:rsid w:val="73ED050E"/>
    <w:rsid w:val="75111582"/>
    <w:rsid w:val="76BD1440"/>
    <w:rsid w:val="77E32840"/>
    <w:rsid w:val="797C5802"/>
    <w:rsid w:val="7B14614E"/>
    <w:rsid w:val="7BB45B93"/>
    <w:rsid w:val="7BB76FFF"/>
    <w:rsid w:val="7CE34AF6"/>
    <w:rsid w:val="7DD15271"/>
    <w:rsid w:val="7EE213FF"/>
    <w:rsid w:val="7FA2141C"/>
  </w:rsids>
  <m:mathPr>
    <m:lMargin m:val="0"/>
    <m:mathFont m:val="Cambria Math"/>
    <m:rMargin m:val="0"/>
    <m:wrapIndent m:val="1440"/>
    <m:brkBin m:val="before"/>
    <m:brkBinSub m:val="--"/>
    <m:defJc m:val="centerGroup"/>
    <m:intLim m:val="subSup"/>
    <m:naryLim m:val="undOvr"/>
    <m:smallFrac m:val="0"/>
    <m:dispDef/>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id-ID" w:eastAsia="en-US" w:bidi="ar-SA"/>
    </w:rPr>
  </w:style>
  <w:style w:type="paragraph" w:styleId="2">
    <w:name w:val="heading 1"/>
    <w:basedOn w:val="1"/>
    <w:next w:val="1"/>
    <w:link w:val="37"/>
    <w:qFormat/>
    <w:uiPriority w:val="9"/>
    <w:pPr>
      <w:keepNext/>
      <w:keepLines/>
      <w:spacing w:before="240" w:after="120" w:line="240" w:lineRule="auto"/>
      <w:jc w:val="both"/>
      <w:outlineLvl w:val="0"/>
    </w:pPr>
    <w:rPr>
      <w:rFonts w:ascii="Times New Roman" w:hAnsi="Times New Roman" w:eastAsia="Times New Roman"/>
      <w:b/>
      <w:bCs/>
      <w:sz w:val="20"/>
      <w:szCs w:val="28"/>
      <w:lang w:val="en-US"/>
    </w:rPr>
  </w:style>
  <w:style w:type="character" w:default="1" w:styleId="11">
    <w:name w:val="Default Paragraph Font"/>
    <w:unhideWhenUsed/>
    <w:uiPriority w:val="1"/>
  </w:style>
  <w:style w:type="table" w:default="1" w:styleId="15">
    <w:name w:val="Normal Table"/>
    <w:unhideWhenUsed/>
    <w:uiPriority w:val="99"/>
    <w:pPr>
      <w:keepNext w:val="0"/>
      <w:keepLines w:val="0"/>
      <w:widowControl/>
      <w:suppressLineNumbers w:val="0"/>
      <w:spacing w:before="0" w:beforeAutospacing="0" w:after="160" w:afterAutospacing="0" w:line="256" w:lineRule="auto"/>
      <w:ind w:left="0" w:right="0"/>
    </w:pPr>
    <w:rPr>
      <w:rFonts w:hint="eastAsia" w:ascii="Calibri" w:hAnsi="Calibri" w:eastAsia="Times New Roman" w:cs="Calibri"/>
      <w:sz w:val="22"/>
      <w:szCs w:val="22"/>
    </w:rPr>
    <w:tblPr>
      <w:tblLayout w:type="fixed"/>
      <w:tblCellMar>
        <w:top w:w="0" w:type="dxa"/>
        <w:left w:w="108" w:type="dxa"/>
        <w:bottom w:w="0" w:type="dxa"/>
        <w:right w:w="108" w:type="dxa"/>
      </w:tblCellMar>
    </w:tblPr>
  </w:style>
  <w:style w:type="paragraph" w:styleId="3">
    <w:name w:val="Balloon Text"/>
    <w:basedOn w:val="1"/>
    <w:link w:val="19"/>
    <w:unhideWhenUsed/>
    <w:qFormat/>
    <w:uiPriority w:val="99"/>
    <w:pPr>
      <w:spacing w:after="0" w:line="240" w:lineRule="auto"/>
    </w:pPr>
    <w:rPr>
      <w:rFonts w:ascii="Tahoma" w:hAnsi="Tahoma" w:cs="Tahoma"/>
      <w:sz w:val="16"/>
      <w:szCs w:val="16"/>
    </w:rPr>
  </w:style>
  <w:style w:type="paragraph" w:styleId="4">
    <w:name w:val="Body Text"/>
    <w:basedOn w:val="1"/>
    <w:link w:val="33"/>
    <w:unhideWhenUsed/>
    <w:qFormat/>
    <w:uiPriority w:val="99"/>
    <w:pPr>
      <w:spacing w:after="120" w:line="240" w:lineRule="auto"/>
      <w:jc w:val="both"/>
    </w:pPr>
    <w:rPr>
      <w:rFonts w:ascii="Times New Roman" w:hAnsi="Times New Roman"/>
      <w:sz w:val="20"/>
      <w:szCs w:val="20"/>
      <w:lang w:val="en-US" w:eastAsia="id-ID"/>
    </w:rPr>
  </w:style>
  <w:style w:type="paragraph" w:styleId="5">
    <w:name w:val="annotation text"/>
    <w:basedOn w:val="1"/>
    <w:link w:val="27"/>
    <w:unhideWhenUsed/>
    <w:qFormat/>
    <w:uiPriority w:val="99"/>
    <w:rPr>
      <w:sz w:val="20"/>
      <w:szCs w:val="20"/>
    </w:rPr>
  </w:style>
  <w:style w:type="paragraph" w:styleId="6">
    <w:name w:val="annotation subject"/>
    <w:basedOn w:val="5"/>
    <w:next w:val="5"/>
    <w:link w:val="28"/>
    <w:unhideWhenUsed/>
    <w:qFormat/>
    <w:uiPriority w:val="99"/>
    <w:rPr>
      <w:b/>
      <w:bCs/>
    </w:rPr>
  </w:style>
  <w:style w:type="paragraph" w:styleId="7">
    <w:name w:val="footer"/>
    <w:basedOn w:val="1"/>
    <w:link w:val="18"/>
    <w:unhideWhenUsed/>
    <w:qFormat/>
    <w:uiPriority w:val="99"/>
    <w:pPr>
      <w:tabs>
        <w:tab w:val="center" w:pos="4513"/>
        <w:tab w:val="right" w:pos="9026"/>
      </w:tabs>
      <w:spacing w:after="0" w:line="240" w:lineRule="auto"/>
    </w:pPr>
  </w:style>
  <w:style w:type="paragraph" w:styleId="8">
    <w:name w:val="footnote text"/>
    <w:basedOn w:val="1"/>
    <w:link w:val="21"/>
    <w:semiHidden/>
    <w:qFormat/>
    <w:uiPriority w:val="0"/>
    <w:pPr>
      <w:spacing w:after="0" w:line="240" w:lineRule="auto"/>
    </w:pPr>
    <w:rPr>
      <w:rFonts w:ascii="Times New Roman" w:hAnsi="Times New Roman" w:eastAsia="Times New Roman"/>
      <w:sz w:val="20"/>
      <w:szCs w:val="20"/>
      <w:lang w:val="en-GB"/>
    </w:rPr>
  </w:style>
  <w:style w:type="paragraph" w:styleId="9">
    <w:name w:val="header"/>
    <w:basedOn w:val="1"/>
    <w:link w:val="17"/>
    <w:unhideWhenUsed/>
    <w:qFormat/>
    <w:uiPriority w:val="99"/>
    <w:pPr>
      <w:tabs>
        <w:tab w:val="center" w:pos="4513"/>
        <w:tab w:val="right" w:pos="9026"/>
      </w:tabs>
      <w:spacing w:after="0" w:line="240" w:lineRule="auto"/>
    </w:pPr>
  </w:style>
  <w:style w:type="paragraph" w:styleId="10">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SimSun" w:cs="Courier New"/>
      <w:kern w:val="0"/>
      <w:sz w:val="20"/>
      <w:szCs w:val="20"/>
      <w:lang w:val="en-US" w:eastAsia="zh-CN" w:bidi="ar"/>
    </w:rPr>
  </w:style>
  <w:style w:type="character" w:styleId="12">
    <w:name w:val="annotation reference"/>
    <w:unhideWhenUsed/>
    <w:qFormat/>
    <w:uiPriority w:val="99"/>
    <w:rPr>
      <w:sz w:val="16"/>
      <w:szCs w:val="16"/>
    </w:rPr>
  </w:style>
  <w:style w:type="character" w:styleId="13">
    <w:name w:val="footnote reference"/>
    <w:semiHidden/>
    <w:qFormat/>
    <w:uiPriority w:val="0"/>
    <w:rPr>
      <w:vertAlign w:val="superscript"/>
    </w:rPr>
  </w:style>
  <w:style w:type="character" w:styleId="14">
    <w:name w:val="Hyperlink"/>
    <w:unhideWhenUsed/>
    <w:qFormat/>
    <w:uiPriority w:val="99"/>
    <w:rPr>
      <w:color w:val="0000FF"/>
      <w:u w:val="single"/>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Header Char"/>
    <w:basedOn w:val="11"/>
    <w:link w:val="9"/>
    <w:qFormat/>
    <w:uiPriority w:val="99"/>
  </w:style>
  <w:style w:type="character" w:customStyle="1" w:styleId="18">
    <w:name w:val="Footer Char"/>
    <w:basedOn w:val="11"/>
    <w:link w:val="7"/>
    <w:qFormat/>
    <w:uiPriority w:val="99"/>
  </w:style>
  <w:style w:type="character" w:customStyle="1" w:styleId="19">
    <w:name w:val="Balloon Text Char"/>
    <w:link w:val="3"/>
    <w:semiHidden/>
    <w:qFormat/>
    <w:uiPriority w:val="99"/>
    <w:rPr>
      <w:rFonts w:ascii="Tahoma" w:hAnsi="Tahoma" w:cs="Tahoma"/>
      <w:sz w:val="16"/>
      <w:szCs w:val="16"/>
    </w:rPr>
  </w:style>
  <w:style w:type="paragraph" w:customStyle="1" w:styleId="20">
    <w:name w:val="icsm_title"/>
    <w:basedOn w:val="1"/>
    <w:qFormat/>
    <w:uiPriority w:val="0"/>
    <w:pPr>
      <w:spacing w:before="2160" w:after="240" w:line="240" w:lineRule="auto"/>
      <w:jc w:val="center"/>
    </w:pPr>
    <w:rPr>
      <w:rFonts w:ascii="Times New Roman" w:hAnsi="Times New Roman" w:eastAsia="Times New Roman"/>
      <w:sz w:val="34"/>
      <w:szCs w:val="20"/>
      <w:lang w:val="en-GB"/>
    </w:rPr>
  </w:style>
  <w:style w:type="character" w:customStyle="1" w:styleId="21">
    <w:name w:val="Footnote Text Char"/>
    <w:link w:val="8"/>
    <w:semiHidden/>
    <w:qFormat/>
    <w:uiPriority w:val="0"/>
    <w:rPr>
      <w:rFonts w:ascii="Times New Roman" w:hAnsi="Times New Roman" w:eastAsia="Times New Roman" w:cs="Times New Roman"/>
      <w:sz w:val="20"/>
      <w:szCs w:val="20"/>
      <w:lang w:val="en-GB"/>
    </w:rPr>
  </w:style>
  <w:style w:type="paragraph" w:customStyle="1" w:styleId="22">
    <w:name w:val="icsm_authors"/>
    <w:basedOn w:val="1"/>
    <w:qFormat/>
    <w:uiPriority w:val="0"/>
    <w:pPr>
      <w:spacing w:after="160" w:line="240" w:lineRule="auto"/>
      <w:jc w:val="center"/>
    </w:pPr>
    <w:rPr>
      <w:rFonts w:ascii="Times New Roman" w:hAnsi="Times New Roman" w:eastAsia="Times New Roman"/>
      <w:sz w:val="26"/>
      <w:szCs w:val="20"/>
      <w:lang w:val="en-GB"/>
    </w:rPr>
  </w:style>
  <w:style w:type="paragraph" w:customStyle="1" w:styleId="23">
    <w:name w:val="icsm_addresses"/>
    <w:basedOn w:val="1"/>
    <w:qFormat/>
    <w:uiPriority w:val="0"/>
    <w:pPr>
      <w:spacing w:after="120" w:line="240" w:lineRule="auto"/>
      <w:jc w:val="center"/>
    </w:pPr>
    <w:rPr>
      <w:rFonts w:ascii="Times New Roman" w:hAnsi="Times New Roman" w:eastAsia="Times New Roman"/>
      <w:i/>
      <w:sz w:val="16"/>
      <w:szCs w:val="20"/>
      <w:lang w:val="en-GB"/>
    </w:rPr>
  </w:style>
  <w:style w:type="paragraph" w:customStyle="1" w:styleId="24">
    <w:name w:val="icsm_bodytext"/>
    <w:basedOn w:val="1"/>
    <w:qFormat/>
    <w:uiPriority w:val="0"/>
    <w:pPr>
      <w:spacing w:after="0" w:line="240" w:lineRule="auto"/>
      <w:ind w:firstLine="240"/>
      <w:jc w:val="both"/>
    </w:pPr>
    <w:rPr>
      <w:rFonts w:ascii="Times New Roman" w:hAnsi="Times New Roman" w:eastAsia="Times New Roman"/>
      <w:sz w:val="20"/>
      <w:szCs w:val="20"/>
      <w:lang w:val="en-GB"/>
    </w:rPr>
  </w:style>
  <w:style w:type="paragraph" w:customStyle="1" w:styleId="25">
    <w:name w:val="icsm_heading1"/>
    <w:basedOn w:val="1"/>
    <w:qFormat/>
    <w:uiPriority w:val="0"/>
    <w:pPr>
      <w:spacing w:before="480" w:after="240" w:line="240" w:lineRule="auto"/>
    </w:pPr>
    <w:rPr>
      <w:rFonts w:ascii="Times New Roman" w:hAnsi="Times New Roman" w:eastAsia="Times New Roman"/>
      <w:b/>
      <w:sz w:val="20"/>
      <w:szCs w:val="20"/>
      <w:lang w:val="en-GB"/>
    </w:rPr>
  </w:style>
  <w:style w:type="paragraph" w:customStyle="1" w:styleId="26">
    <w:name w:val="List Paragraph1"/>
    <w:basedOn w:val="1"/>
    <w:qFormat/>
    <w:uiPriority w:val="34"/>
    <w:pPr>
      <w:ind w:left="720"/>
      <w:contextualSpacing/>
    </w:pPr>
    <w:rPr>
      <w:lang w:val="en-US"/>
    </w:rPr>
  </w:style>
  <w:style w:type="character" w:customStyle="1" w:styleId="27">
    <w:name w:val="Comment Text Char"/>
    <w:link w:val="5"/>
    <w:semiHidden/>
    <w:qFormat/>
    <w:uiPriority w:val="99"/>
    <w:rPr>
      <w:lang w:eastAsia="en-US"/>
    </w:rPr>
  </w:style>
  <w:style w:type="character" w:customStyle="1" w:styleId="28">
    <w:name w:val="Comment Subject Char"/>
    <w:link w:val="6"/>
    <w:semiHidden/>
    <w:qFormat/>
    <w:uiPriority w:val="99"/>
    <w:rPr>
      <w:b/>
      <w:bCs/>
      <w:lang w:eastAsia="en-US"/>
    </w:rPr>
  </w:style>
  <w:style w:type="character" w:customStyle="1" w:styleId="29">
    <w:name w:val="Subtle Emphasis1"/>
    <w:qFormat/>
    <w:uiPriority w:val="19"/>
    <w:rPr>
      <w:i/>
      <w:iCs/>
      <w:color w:val="808080"/>
    </w:rPr>
  </w:style>
  <w:style w:type="character" w:customStyle="1" w:styleId="30">
    <w:name w:val="No Spacing Char"/>
    <w:link w:val="31"/>
    <w:qFormat/>
    <w:uiPriority w:val="1"/>
    <w:rPr>
      <w:color w:val="44546A"/>
      <w:lang w:val="en-US" w:eastAsia="en-US"/>
    </w:rPr>
  </w:style>
  <w:style w:type="paragraph" w:customStyle="1" w:styleId="31">
    <w:name w:val="No Spacing1"/>
    <w:link w:val="30"/>
    <w:qFormat/>
    <w:uiPriority w:val="1"/>
    <w:pPr>
      <w:spacing w:after="160" w:line="259" w:lineRule="auto"/>
    </w:pPr>
    <w:rPr>
      <w:rFonts w:ascii="Calibri" w:hAnsi="Calibri" w:eastAsia="Calibri" w:cs="Times New Roman"/>
      <w:color w:val="44546A"/>
      <w:lang w:val="en-US" w:eastAsia="en-US" w:bidi="ar-SA"/>
    </w:rPr>
  </w:style>
  <w:style w:type="character" w:customStyle="1" w:styleId="32">
    <w:name w:val="tlid-translation"/>
    <w:basedOn w:val="11"/>
    <w:qFormat/>
    <w:uiPriority w:val="0"/>
  </w:style>
  <w:style w:type="character" w:customStyle="1" w:styleId="33">
    <w:name w:val="Body Text Char"/>
    <w:link w:val="4"/>
    <w:qFormat/>
    <w:uiPriority w:val="99"/>
    <w:rPr>
      <w:rFonts w:ascii="Times New Roman" w:hAnsi="Times New Roman"/>
      <w:lang w:val="en-US"/>
    </w:rPr>
  </w:style>
  <w:style w:type="character" w:customStyle="1" w:styleId="34">
    <w:name w:val="Body Text Char1"/>
    <w:basedOn w:val="11"/>
    <w:semiHidden/>
    <w:qFormat/>
    <w:uiPriority w:val="99"/>
    <w:rPr>
      <w:sz w:val="22"/>
      <w:szCs w:val="22"/>
      <w:lang w:eastAsia="en-US"/>
    </w:rPr>
  </w:style>
  <w:style w:type="paragraph" w:customStyle="1" w:styleId="35">
    <w:name w:val="TTP Paragraph (others)"/>
    <w:basedOn w:val="36"/>
    <w:qFormat/>
    <w:uiPriority w:val="99"/>
    <w:pPr>
      <w:ind w:firstLine="283"/>
    </w:pPr>
  </w:style>
  <w:style w:type="paragraph" w:customStyle="1" w:styleId="36">
    <w:name w:val="TTP Paragraph (1st)"/>
    <w:basedOn w:val="1"/>
    <w:next w:val="35"/>
    <w:qFormat/>
    <w:uiPriority w:val="99"/>
    <w:pPr>
      <w:spacing w:after="240" w:line="240" w:lineRule="auto"/>
      <w:jc w:val="both"/>
    </w:pPr>
    <w:rPr>
      <w:rFonts w:ascii="Times New Roman" w:hAnsi="Times New Roman" w:eastAsia="SimSun"/>
      <w:sz w:val="24"/>
      <w:szCs w:val="24"/>
      <w:lang w:val="en-US"/>
    </w:rPr>
  </w:style>
  <w:style w:type="character" w:customStyle="1" w:styleId="37">
    <w:name w:val="Heading 1 Char"/>
    <w:basedOn w:val="11"/>
    <w:link w:val="2"/>
    <w:qFormat/>
    <w:uiPriority w:val="9"/>
    <w:rPr>
      <w:rFonts w:ascii="Times New Roman" w:hAnsi="Times New Roman" w:eastAsia="Times New Roman"/>
      <w:b/>
      <w:bCs/>
      <w:szCs w:val="28"/>
      <w:lang w:val="en-US" w:eastAsia="en-US"/>
    </w:rPr>
  </w:style>
  <w:style w:type="paragraph" w:customStyle="1" w:styleId="38">
    <w:name w:val="References"/>
    <w:basedOn w:val="1"/>
    <w:qFormat/>
    <w:uiPriority w:val="0"/>
    <w:pPr>
      <w:spacing w:after="0" w:line="220" w:lineRule="exact"/>
      <w:ind w:left="240" w:hanging="240"/>
    </w:pPr>
    <w:rPr>
      <w:rFonts w:ascii="Times New Roman" w:hAnsi="Times New Roman" w:eastAsia="Times New Roman"/>
      <w:sz w:val="18"/>
      <w:szCs w:val="20"/>
      <w:lang w:val="en-GB"/>
    </w:rPr>
  </w:style>
  <w:style w:type="character" w:customStyle="1" w:styleId="39">
    <w:name w:val="a"/>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1.xml"/><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100"/>
              <a:t>Grafik Putaran vs </a:t>
            </a:r>
            <a:r>
              <a:rPr lang="en-US" sz="1100" i="1"/>
              <a:t>Gross Power</a:t>
            </a:r>
            <a:endParaRPr lang="en-US" sz="1100" i="1"/>
          </a:p>
        </c:rich>
      </c:tx>
      <c:layout/>
      <c:overlay val="0"/>
      <c:spPr>
        <a:noFill/>
        <a:ln>
          <a:noFill/>
        </a:ln>
        <a:effectLst/>
      </c:spPr>
    </c:title>
    <c:autoTitleDeleted val="0"/>
    <c:plotArea>
      <c:layout>
        <c:manualLayout>
          <c:layoutTarget val="inner"/>
          <c:xMode val="edge"/>
          <c:yMode val="edge"/>
          <c:x val="0.20054822682885"/>
          <c:y val="0.231399317406143"/>
          <c:w val="0.759534007195477"/>
          <c:h val="0.456109215017065"/>
        </c:manualLayout>
      </c:layout>
      <c:lineChart>
        <c:grouping val="standard"/>
        <c:varyColors val="0"/>
        <c:ser>
          <c:idx val="0"/>
          <c:order val="0"/>
          <c:tx>
            <c:strRef>
              <c:f>[Book1]Sheet1!$D$2</c:f>
              <c:strCache>
                <c:ptCount val="1"/>
                <c:pt idx="0">
                  <c:v>Gross Power (kW)</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[Book1]Sheet1!$C$3:$C$5</c:f>
              <c:numCache>
                <c:formatCode>#,##0</c:formatCode>
                <c:ptCount val="3"/>
                <c:pt idx="0" c:formatCode="#,##0">
                  <c:v>16000</c:v>
                </c:pt>
                <c:pt idx="1" c:formatCode="#,##0">
                  <c:v>20000</c:v>
                </c:pt>
                <c:pt idx="2" c:formatCode="#,##0">
                  <c:v>25000</c:v>
                </c:pt>
              </c:numCache>
            </c:numRef>
          </c:cat>
          <c:val>
            <c:numRef>
              <c:f>[Book1]Sheet1!$D$3:$D$5</c:f>
              <c:numCache>
                <c:formatCode>0.0000</c:formatCode>
                <c:ptCount val="3"/>
                <c:pt idx="0">
                  <c:v>0.2213</c:v>
                </c:pt>
                <c:pt idx="1">
                  <c:v>0.2628</c:v>
                </c:pt>
                <c:pt idx="2">
                  <c:v>0.3311</c:v>
                </c:pt>
              </c:numCache>
            </c:numRef>
          </c:val>
          <c:smooth val="0"/>
        </c:ser>
        <c:dLbls>
          <c:showLegendKey val="0"/>
          <c:showVal val="0"/>
          <c:showCatName val="0"/>
          <c:showSerName val="0"/>
          <c:showPercent val="0"/>
          <c:showBubbleSize val="0"/>
        </c:dLbls>
        <c:marker val="1"/>
        <c:smooth val="0"/>
        <c:axId val="841554493"/>
        <c:axId val="316524185"/>
      </c:lineChart>
      <c:catAx>
        <c:axId val="841554493"/>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Putaran (Rpm)</a:t>
                </a:r>
                <a:endParaRPr lang="en-US"/>
              </a:p>
            </c:rich>
          </c:tx>
          <c:layout/>
          <c:overlay val="0"/>
          <c:spPr>
            <a:noFill/>
            <a:ln>
              <a:noFill/>
            </a:ln>
            <a:effectLst/>
          </c:sp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16524185"/>
        <c:crosses val="autoZero"/>
        <c:auto val="1"/>
        <c:lblAlgn val="ctr"/>
        <c:lblOffset val="100"/>
        <c:noMultiLvlLbl val="0"/>
      </c:catAx>
      <c:valAx>
        <c:axId val="31652418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Gross Power (kW)</a:t>
                </a:r>
                <a:endParaRPr lang="en-US"/>
              </a:p>
            </c:rich>
          </c:tx>
          <c:layout/>
          <c:overlay val="0"/>
          <c:spPr>
            <a:noFill/>
            <a:ln>
              <a:noFill/>
            </a:ln>
            <a:effectLst/>
          </c:spPr>
        </c:title>
        <c:numFmt formatCode="0.0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415544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6FC33-C506-4B05-B9BE-15E3C47EBD2C}">
  <ds:schemaRefs/>
</ds:datastoreItem>
</file>

<file path=docProps/app.xml><?xml version="1.0" encoding="utf-8"?>
<Properties xmlns="http://schemas.openxmlformats.org/officeDocument/2006/extended-properties" xmlns:vt="http://schemas.openxmlformats.org/officeDocument/2006/docPropsVTypes">
  <Template>Normal</Template>
  <Pages>7</Pages>
  <Words>2173</Words>
  <Characters>12392</Characters>
  <Lines>103</Lines>
  <Paragraphs>29</Paragraphs>
  <ScaleCrop>false</ScaleCrop>
  <LinksUpToDate>false</LinksUpToDate>
  <CharactersWithSpaces>14536</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2022-07-19T05:38:00Z</dcterms:created>
  <dcterms:modified xsi:type="dcterms:W3CDTF">2022-08-05T07:24:15Z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