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247" w:rsidRDefault="00370247" w:rsidP="00AB485E">
      <w:pPr>
        <w:pStyle w:val="SubjectL-MAG"/>
        <w:tabs>
          <w:tab w:val="left" w:pos="3544"/>
        </w:tabs>
        <w:rPr>
          <w:sz w:val="32"/>
          <w:szCs w:val="32"/>
        </w:rPr>
      </w:pPr>
      <w:bookmarkStart w:id="0" w:name="_GoBack"/>
      <w:bookmarkEnd w:id="0"/>
    </w:p>
    <w:p w:rsidR="00AB485E" w:rsidRPr="001862EC" w:rsidRDefault="00FA2622" w:rsidP="00AB485E">
      <w:pPr>
        <w:pStyle w:val="SubjectL-MAG"/>
        <w:tabs>
          <w:tab w:val="left" w:pos="3544"/>
        </w:tabs>
        <w:rPr>
          <w:sz w:val="32"/>
          <w:szCs w:val="32"/>
        </w:rPr>
      </w:pPr>
      <w:r w:rsidRPr="00FA2622">
        <w:rPr>
          <w:sz w:val="32"/>
          <w:szCs w:val="32"/>
        </w:rPr>
        <w:t>Strengthening campus finance by analyzing attribute attributes for student registration classifications</w:t>
      </w:r>
    </w:p>
    <w:p w:rsidR="00AB485E" w:rsidRDefault="00AB485E" w:rsidP="00AB485E">
      <w:pPr>
        <w:pStyle w:val="TitleL-MAG"/>
      </w:pPr>
    </w:p>
    <w:p w:rsidR="00370247" w:rsidRPr="00370247" w:rsidRDefault="00370247" w:rsidP="00370247">
      <w:pPr>
        <w:rPr>
          <w:lang w:val="en-US" w:eastAsia="ja-JP"/>
        </w:rPr>
      </w:pPr>
    </w:p>
    <w:p w:rsidR="00AB485E" w:rsidRPr="00FA2622" w:rsidRDefault="00731A3C" w:rsidP="00FA2622">
      <w:pPr>
        <w:pStyle w:val="AuthorsL-MAG"/>
        <w:rPr>
          <w:lang w:val="id-ID"/>
        </w:rPr>
      </w:pPr>
      <w:r w:rsidRPr="00FA2622">
        <w:t xml:space="preserve">M. </w:t>
      </w:r>
      <w:proofErr w:type="spellStart"/>
      <w:r w:rsidRPr="00FA2622">
        <w:t>Adib</w:t>
      </w:r>
      <w:proofErr w:type="spellEnd"/>
      <w:r w:rsidRPr="00FA2622">
        <w:t xml:space="preserve"> Al </w:t>
      </w:r>
      <w:proofErr w:type="spellStart"/>
      <w:r w:rsidRPr="00FA2622">
        <w:t>Karomi</w:t>
      </w:r>
      <w:proofErr w:type="spellEnd"/>
      <w:r w:rsidR="00FA2622" w:rsidRPr="00FA2622">
        <w:t xml:space="preserve"> </w:t>
      </w:r>
      <w:r w:rsidR="00FA2622">
        <w:rPr>
          <w:vertAlign w:val="superscript"/>
        </w:rPr>
        <w:t>1</w:t>
      </w:r>
      <w:r w:rsidR="00AB485E">
        <w:t xml:space="preserve">, </w:t>
      </w:r>
      <w:r>
        <w:rPr>
          <w:lang w:val="id-ID"/>
        </w:rPr>
        <w:t>Much. Rifqi Maulana</w:t>
      </w:r>
      <w:r w:rsidR="00FA2622">
        <w:rPr>
          <w:lang w:val="id-ID"/>
        </w:rPr>
        <w:t xml:space="preserve"> </w:t>
      </w:r>
      <w:r w:rsidR="00AB485E">
        <w:rPr>
          <w:vertAlign w:val="superscript"/>
        </w:rPr>
        <w:t>2</w:t>
      </w:r>
      <w:r w:rsidR="00AB485E">
        <w:t xml:space="preserve">, </w:t>
      </w:r>
      <w:r>
        <w:rPr>
          <w:lang w:val="id-ID"/>
        </w:rPr>
        <w:t>Slamet Joko Prasetiyono</w:t>
      </w:r>
      <w:r w:rsidR="00FA2622" w:rsidRPr="00FA2622">
        <w:t xml:space="preserve"> </w:t>
      </w:r>
      <w:r w:rsidR="00AB485E">
        <w:rPr>
          <w:vertAlign w:val="superscript"/>
        </w:rPr>
        <w:t>3</w:t>
      </w:r>
      <w:r w:rsidR="00FA2622">
        <w:t xml:space="preserve">, </w:t>
      </w:r>
      <w:r w:rsidR="00FA2622">
        <w:rPr>
          <w:lang w:val="id-ID"/>
        </w:rPr>
        <w:t xml:space="preserve">Ivandari </w:t>
      </w:r>
      <w:r w:rsidR="00FA2622">
        <w:rPr>
          <w:vertAlign w:val="superscript"/>
          <w:lang w:val="id-ID"/>
        </w:rPr>
        <w:t>4</w:t>
      </w:r>
      <w:r w:rsidR="00FA2622">
        <w:t xml:space="preserve">, </w:t>
      </w:r>
      <w:r w:rsidR="00FA2622">
        <w:rPr>
          <w:lang w:val="id-ID"/>
        </w:rPr>
        <w:t xml:space="preserve">Arochman </w:t>
      </w:r>
      <w:r w:rsidR="00FA2622">
        <w:rPr>
          <w:vertAlign w:val="superscript"/>
          <w:lang w:val="id-ID"/>
        </w:rPr>
        <w:t>5</w:t>
      </w:r>
    </w:p>
    <w:p w:rsidR="00AB485E" w:rsidRDefault="00FA2622" w:rsidP="00FA2622">
      <w:pPr>
        <w:pStyle w:val="AffiliationsL-MAG"/>
      </w:pPr>
      <w:r>
        <w:rPr>
          <w:vertAlign w:val="superscript"/>
          <w:lang w:val="id-ID"/>
        </w:rPr>
        <w:t>1-4</w:t>
      </w:r>
      <w:r w:rsidR="00AB485E">
        <w:rPr>
          <w:vertAlign w:val="superscript"/>
        </w:rPr>
        <w:t xml:space="preserve"> </w:t>
      </w:r>
      <w:r w:rsidRPr="00FA2622">
        <w:t xml:space="preserve">Computer Science, STMIK </w:t>
      </w:r>
      <w:proofErr w:type="spellStart"/>
      <w:r w:rsidRPr="00FA2622">
        <w:t>Widya</w:t>
      </w:r>
      <w:proofErr w:type="spellEnd"/>
      <w:r w:rsidRPr="00FA2622">
        <w:t xml:space="preserve"> </w:t>
      </w:r>
      <w:proofErr w:type="spellStart"/>
      <w:r w:rsidRPr="00FA2622">
        <w:t>Pratama</w:t>
      </w:r>
      <w:proofErr w:type="spellEnd"/>
      <w:r w:rsidRPr="00FA2622">
        <w:t xml:space="preserve"> </w:t>
      </w:r>
      <w:proofErr w:type="spellStart"/>
      <w:r w:rsidRPr="00FA2622">
        <w:t>Pekalongan</w:t>
      </w:r>
      <w:proofErr w:type="spellEnd"/>
      <w:r w:rsidRPr="00FA2622">
        <w:t>, Indonesia</w:t>
      </w:r>
    </w:p>
    <w:p w:rsidR="00AB485E" w:rsidRDefault="00FA2622" w:rsidP="00FA2622">
      <w:pPr>
        <w:pStyle w:val="AffiliationsL-MAG"/>
      </w:pPr>
      <w:r>
        <w:rPr>
          <w:vertAlign w:val="superscript"/>
          <w:lang w:val="id-ID"/>
        </w:rPr>
        <w:t>5</w:t>
      </w:r>
      <w:r w:rsidR="00AB485E">
        <w:rPr>
          <w:vertAlign w:val="superscript"/>
        </w:rPr>
        <w:t xml:space="preserve"> </w:t>
      </w:r>
      <w:r w:rsidRPr="00FA2622">
        <w:t>Computerized accounting</w:t>
      </w:r>
      <w:r w:rsidR="00AB485E">
        <w:t xml:space="preserve">, </w:t>
      </w:r>
      <w:r w:rsidRPr="00FA2622">
        <w:t xml:space="preserve">STMIK </w:t>
      </w:r>
      <w:proofErr w:type="spellStart"/>
      <w:r w:rsidRPr="00FA2622">
        <w:t>Widya</w:t>
      </w:r>
      <w:proofErr w:type="spellEnd"/>
      <w:r w:rsidRPr="00FA2622">
        <w:t xml:space="preserve"> </w:t>
      </w:r>
      <w:proofErr w:type="spellStart"/>
      <w:r w:rsidRPr="00FA2622">
        <w:t>Pratama</w:t>
      </w:r>
      <w:proofErr w:type="spellEnd"/>
      <w:r w:rsidRPr="00FA2622">
        <w:t xml:space="preserve"> </w:t>
      </w:r>
      <w:proofErr w:type="spellStart"/>
      <w:r w:rsidRPr="00FA2622">
        <w:t>Pekalongan</w:t>
      </w:r>
      <w:proofErr w:type="spellEnd"/>
      <w:r w:rsidRPr="00FA2622">
        <w:t>, Indonesia</w:t>
      </w:r>
    </w:p>
    <w:p w:rsidR="00AB485E" w:rsidRDefault="00AB485E" w:rsidP="00AB485E"/>
    <w:p w:rsidR="00AB485E" w:rsidRDefault="00AB485E" w:rsidP="00AB485E">
      <w:pPr>
        <w:pStyle w:val="AbstractL-MAG"/>
        <w:rPr>
          <w:color w:val="C00000"/>
        </w:rPr>
      </w:pPr>
    </w:p>
    <w:p w:rsidR="00AB485E" w:rsidRDefault="00AB485E" w:rsidP="00FA2622">
      <w:pPr>
        <w:pStyle w:val="AbstractL-MAG"/>
      </w:pPr>
      <w:r>
        <w:rPr>
          <w:color w:val="C00000"/>
        </w:rPr>
        <w:t>Abstract—</w:t>
      </w:r>
      <w:r w:rsidR="00FA2622" w:rsidRPr="00FA2622">
        <w:t xml:space="preserve"> Students are the most valuable assets in a private college. Assets like this that really need to be maintained and maintained, because most of the income from the private campus is derived from the tuition fees of students. The large number of students who resigned and did not conduct registration would have an impact on the financial institutions. STMIK </w:t>
      </w:r>
      <w:proofErr w:type="spellStart"/>
      <w:r w:rsidR="00FA2622" w:rsidRPr="00FA2622">
        <w:t>Widya</w:t>
      </w:r>
      <w:proofErr w:type="spellEnd"/>
      <w:r w:rsidR="00FA2622" w:rsidRPr="00FA2622">
        <w:t xml:space="preserve"> </w:t>
      </w:r>
      <w:proofErr w:type="spellStart"/>
      <w:r w:rsidR="00FA2622" w:rsidRPr="00FA2622">
        <w:t>Pratama</w:t>
      </w:r>
      <w:proofErr w:type="spellEnd"/>
      <w:r w:rsidR="00FA2622" w:rsidRPr="00FA2622">
        <w:t xml:space="preserve"> is the only computer science campus in </w:t>
      </w:r>
      <w:proofErr w:type="spellStart"/>
      <w:r w:rsidR="00FA2622" w:rsidRPr="00FA2622">
        <w:t>Pekalongan</w:t>
      </w:r>
      <w:proofErr w:type="spellEnd"/>
      <w:r w:rsidR="00FA2622" w:rsidRPr="00FA2622">
        <w:t xml:space="preserve"> City. Data from the last 5 years obtained from the new student admissions committee at STMIK </w:t>
      </w:r>
      <w:proofErr w:type="spellStart"/>
      <w:r w:rsidR="00FA2622" w:rsidRPr="00FA2622">
        <w:t>Widya</w:t>
      </w:r>
      <w:proofErr w:type="spellEnd"/>
      <w:r w:rsidR="00FA2622" w:rsidRPr="00FA2622">
        <w:t xml:space="preserve"> </w:t>
      </w:r>
      <w:proofErr w:type="spellStart"/>
      <w:r w:rsidR="00FA2622" w:rsidRPr="00FA2622">
        <w:t>Pratama</w:t>
      </w:r>
      <w:proofErr w:type="spellEnd"/>
      <w:r w:rsidR="00FA2622" w:rsidRPr="00FA2622">
        <w:t xml:space="preserve"> </w:t>
      </w:r>
      <w:proofErr w:type="spellStart"/>
      <w:r w:rsidR="00FA2622" w:rsidRPr="00FA2622">
        <w:t>Pekalongan</w:t>
      </w:r>
      <w:proofErr w:type="spellEnd"/>
      <w:r w:rsidR="00FA2622" w:rsidRPr="00FA2622">
        <w:t xml:space="preserve"> shows that out of 2670 prospective students who enroll, there are at least 514 prospective students who do not register. This means that around 20% of students do not register. Several analyzes related to the classification for student registration were conducted. In this case the best method that can be used is C45. In the process of calculating the C45 algorithm, information gain method is used to determine the importance of data attributes. The calculation results show that the attribute with the highest level of importance is the </w:t>
      </w:r>
      <w:proofErr w:type="spellStart"/>
      <w:r w:rsidR="00FA2622" w:rsidRPr="00FA2622">
        <w:t>city_district</w:t>
      </w:r>
      <w:proofErr w:type="spellEnd"/>
      <w:r w:rsidR="00FA2622" w:rsidRPr="00FA2622">
        <w:t xml:space="preserve"> attribute from the prospective student's residence, followed by the attributes of education, parental education, and tuition. These results can later be used and developed to create a system to support campus policy.</w:t>
      </w:r>
      <w:r>
        <w:t xml:space="preserve"> </w:t>
      </w:r>
    </w:p>
    <w:p w:rsidR="00AB485E" w:rsidRDefault="00AB485E" w:rsidP="00AB485E"/>
    <w:p w:rsidR="00AB485E" w:rsidRDefault="00AB485E" w:rsidP="00FA2622">
      <w:pPr>
        <w:pStyle w:val="IndexL-MAG"/>
      </w:pPr>
      <w:r>
        <w:rPr>
          <w:color w:val="CC0000"/>
        </w:rPr>
        <w:t>Index Terms—</w:t>
      </w:r>
      <w:r w:rsidR="00FA2622" w:rsidRPr="00FA2622">
        <w:t xml:space="preserve"> student data attribute, information gain</w:t>
      </w:r>
      <w:r>
        <w:t xml:space="preserve">. </w:t>
      </w:r>
    </w:p>
    <w:p w:rsidR="007C06AB" w:rsidRDefault="007C06AB" w:rsidP="00AB485E">
      <w:pPr>
        <w:spacing w:after="200"/>
        <w:jc w:val="both"/>
      </w:pPr>
    </w:p>
    <w:p w:rsidR="00370247" w:rsidRDefault="00370247" w:rsidP="00AB485E">
      <w:pPr>
        <w:spacing w:after="200"/>
        <w:jc w:val="both"/>
        <w:sectPr w:rsidR="00370247" w:rsidSect="008224B5">
          <w:headerReference w:type="default" r:id="rId7"/>
          <w:footerReference w:type="default" r:id="rId8"/>
          <w:headerReference w:type="first" r:id="rId9"/>
          <w:footerReference w:type="first" r:id="rId10"/>
          <w:footnotePr>
            <w:numFmt w:val="chicago"/>
            <w:numRestart w:val="eachPage"/>
          </w:footnotePr>
          <w:pgSz w:w="11906" w:h="16838" w:code="9"/>
          <w:pgMar w:top="1446" w:right="913" w:bottom="1627" w:left="913" w:header="720" w:footer="720" w:gutter="0"/>
          <w:cols w:space="480"/>
          <w:titlePg/>
          <w:docGrid w:linePitch="272"/>
        </w:sectPr>
      </w:pPr>
    </w:p>
    <w:p w:rsidR="007C06AB" w:rsidRDefault="00FA2622">
      <w:pPr>
        <w:pStyle w:val="icsmheading1"/>
        <w:numPr>
          <w:ilvl w:val="0"/>
          <w:numId w:val="6"/>
        </w:numPr>
        <w:spacing w:before="0"/>
        <w:outlineLvl w:val="0"/>
      </w:pPr>
      <w:r>
        <w:rPr>
          <w:lang w:val="id-ID"/>
        </w:rPr>
        <w:t>Introduction</w:t>
      </w:r>
    </w:p>
    <w:p w:rsidR="00FA2622" w:rsidRDefault="00FA2622" w:rsidP="00FA2622">
      <w:pPr>
        <w:pStyle w:val="icsmbodytext"/>
      </w:pPr>
      <w:r>
        <w:t xml:space="preserve">College of Informatics and Computer Management (STMIK) </w:t>
      </w:r>
      <w:proofErr w:type="spellStart"/>
      <w:r>
        <w:t>Widya</w:t>
      </w:r>
      <w:proofErr w:type="spellEnd"/>
      <w:r>
        <w:t xml:space="preserve"> </w:t>
      </w:r>
      <w:proofErr w:type="spellStart"/>
      <w:r>
        <w:t>Pratama</w:t>
      </w:r>
      <w:proofErr w:type="spellEnd"/>
      <w:r>
        <w:t xml:space="preserve"> is the only computer college in </w:t>
      </w:r>
      <w:proofErr w:type="spellStart"/>
      <w:r>
        <w:t>Pekalongan</w:t>
      </w:r>
      <w:proofErr w:type="spellEnd"/>
      <w:r>
        <w:t xml:space="preserve"> City. STMIK </w:t>
      </w:r>
      <w:proofErr w:type="spellStart"/>
      <w:r>
        <w:t>Widya</w:t>
      </w:r>
      <w:proofErr w:type="spellEnd"/>
      <w:r>
        <w:t xml:space="preserve"> </w:t>
      </w:r>
      <w:proofErr w:type="spellStart"/>
      <w:r>
        <w:t>Pratama</w:t>
      </w:r>
      <w:proofErr w:type="spellEnd"/>
      <w:r>
        <w:t xml:space="preserve"> was established in 2002 based on Minister of National Education Decree Number: 149 / D / O / 2002. In 2004 an AMIK and STMIK merger was based on the Minister of National Education Decree Number: 75 / D / O / 2004. As a private tertiary institution, STMIK requires a lot of operational funds, one of the biggest supporters of operational funds is from students. The number of students is one of the benchmarks of private universities in general.</w:t>
      </w:r>
    </w:p>
    <w:p w:rsidR="00FA2622" w:rsidRDefault="00FA2622" w:rsidP="00FA2622">
      <w:pPr>
        <w:pStyle w:val="icsmbodytext"/>
      </w:pPr>
      <w:r>
        <w:t xml:space="preserve">Every year STMIK </w:t>
      </w:r>
      <w:proofErr w:type="spellStart"/>
      <w:r>
        <w:t>Widya</w:t>
      </w:r>
      <w:proofErr w:type="spellEnd"/>
      <w:r>
        <w:t xml:space="preserve"> </w:t>
      </w:r>
      <w:proofErr w:type="spellStart"/>
      <w:r>
        <w:t>Pratama</w:t>
      </w:r>
      <w:proofErr w:type="spellEnd"/>
      <w:r>
        <w:t xml:space="preserve"> opens new student registration. Publications and promotions have been carried out by visiting high school / vocational school or equivalent to provide exposure related to facilities and general description of lectures at STMIK. In fact, every year there is always a significant difference in the number of registrants with the number of students who have registered. Table 1 is data obtained from the new student admission committee STMIK </w:t>
      </w:r>
      <w:proofErr w:type="spellStart"/>
      <w:r>
        <w:t>Widya</w:t>
      </w:r>
      <w:proofErr w:type="spellEnd"/>
      <w:r>
        <w:t xml:space="preserve"> </w:t>
      </w:r>
      <w:proofErr w:type="spellStart"/>
      <w:r>
        <w:t>Pratama</w:t>
      </w:r>
      <w:proofErr w:type="spellEnd"/>
      <w:r>
        <w:t xml:space="preserve"> </w:t>
      </w:r>
      <w:proofErr w:type="spellStart"/>
      <w:r>
        <w:t>Pekalongan</w:t>
      </w:r>
      <w:proofErr w:type="spellEnd"/>
      <w:r>
        <w:t>.</w:t>
      </w:r>
    </w:p>
    <w:p w:rsidR="00FA2622" w:rsidRPr="00260071" w:rsidRDefault="007C06AB" w:rsidP="00260071">
      <w:pPr>
        <w:pStyle w:val="icsmbodytext"/>
        <w:rPr>
          <w:lang w:val="id-ID"/>
        </w:rPr>
      </w:pPr>
      <w:r>
        <w:t xml:space="preserve"> </w:t>
      </w:r>
      <w:r w:rsidR="00FA2622">
        <w:t xml:space="preserve">The decline in the number of registered students can affect the main income of institutions, especially private universities. Several actions were taken to strive to increase the number of new students. </w:t>
      </w:r>
      <w:proofErr w:type="gramStart"/>
      <w:r w:rsidR="00FA2622">
        <w:t>one</w:t>
      </w:r>
      <w:proofErr w:type="gramEnd"/>
      <w:r w:rsidR="00FA2622">
        <w:t xml:space="preserve"> of them is by providing payment relief or providing scholarships to high-achieving </w:t>
      </w:r>
      <w:r w:rsidR="00FA2622">
        <w:t xml:space="preserve">students. The significant difference between the number of registrants and the number of students registering is one problem that must be solved immediately. The main institution of the new student admission team must try more to increase the number of students or at least maintain the existing number. If the possibility of prospective students who do not conduct </w:t>
      </w:r>
      <w:proofErr w:type="spellStart"/>
      <w:r w:rsidR="00FA2622">
        <w:t>heregistration</w:t>
      </w:r>
      <w:proofErr w:type="spellEnd"/>
      <w:r w:rsidR="00FA2622">
        <w:t xml:space="preserve"> can be known earlier, action can be taken to defend the prospective students </w:t>
      </w:r>
      <w:r w:rsidR="00260071">
        <w:rPr>
          <w:lang w:val="id-ID"/>
        </w:rPr>
        <w:t>[1].</w:t>
      </w:r>
    </w:p>
    <w:p w:rsidR="007C06AB" w:rsidRDefault="00FA2622" w:rsidP="00260071">
      <w:pPr>
        <w:pStyle w:val="icsmbodytext"/>
      </w:pPr>
      <w:r>
        <w:t xml:space="preserve">Classification is one of the main functions of data mining </w:t>
      </w:r>
      <w:r w:rsidR="00260071">
        <w:rPr>
          <w:lang w:val="id-ID"/>
        </w:rPr>
        <w:t>[2]</w:t>
      </w:r>
      <w:r>
        <w:t xml:space="preserve">. The classification process can be done in various ways </w:t>
      </w:r>
      <w:r w:rsidR="00260071">
        <w:rPr>
          <w:lang w:val="id-ID"/>
        </w:rPr>
        <w:t>[3]</w:t>
      </w:r>
      <w:r>
        <w:t>. In the classification process various types of classification algorithms can be used</w:t>
      </w:r>
      <w:r w:rsidR="00260071">
        <w:rPr>
          <w:lang w:val="id-ID"/>
        </w:rPr>
        <w:t xml:space="preserve"> [4]</w:t>
      </w:r>
      <w:r>
        <w:t xml:space="preserve">. In a previous study a comparison was made between several algorithms for STMIK </w:t>
      </w:r>
      <w:proofErr w:type="spellStart"/>
      <w:r>
        <w:t>Widya</w:t>
      </w:r>
      <w:proofErr w:type="spellEnd"/>
      <w:r>
        <w:t xml:space="preserve"> </w:t>
      </w:r>
      <w:proofErr w:type="spellStart"/>
      <w:r>
        <w:t>Pratama</w:t>
      </w:r>
      <w:proofErr w:type="spellEnd"/>
      <w:r>
        <w:t xml:space="preserve"> student registration classification. The results of the study prove that the C45 algorithm is the best for the prospective student classification. In the C45 algorithm stage weighting calculations are used for all dataset attributes. This study will perform calculations to determine the importance of all data attributes in the STMIK </w:t>
      </w:r>
      <w:proofErr w:type="spellStart"/>
      <w:r>
        <w:t>Widya</w:t>
      </w:r>
      <w:proofErr w:type="spellEnd"/>
      <w:r>
        <w:t xml:space="preserve"> </w:t>
      </w:r>
      <w:proofErr w:type="spellStart"/>
      <w:r>
        <w:t>Pratama</w:t>
      </w:r>
      <w:proofErr w:type="spellEnd"/>
      <w:r>
        <w:t xml:space="preserve"> student registration data. The results of this study can later be used as an analysis of the acceptance of new students at STMIK. The expectation of this analysis can be used as a strategy to increase the number of new students at STMIK </w:t>
      </w:r>
      <w:proofErr w:type="spellStart"/>
      <w:r>
        <w:t>Widya</w:t>
      </w:r>
      <w:proofErr w:type="spellEnd"/>
      <w:r>
        <w:t xml:space="preserve"> </w:t>
      </w:r>
      <w:proofErr w:type="spellStart"/>
      <w:r>
        <w:t>Pratama</w:t>
      </w:r>
      <w:proofErr w:type="spellEnd"/>
      <w:r>
        <w:t xml:space="preserve"> </w:t>
      </w:r>
      <w:proofErr w:type="spellStart"/>
      <w:r>
        <w:t>Pekalongan</w:t>
      </w:r>
      <w:proofErr w:type="spellEnd"/>
      <w:r>
        <w:t>.</w:t>
      </w:r>
    </w:p>
    <w:p w:rsidR="00FA2622" w:rsidRDefault="00FA2622" w:rsidP="00FA2622">
      <w:pPr>
        <w:pStyle w:val="icsmbodytext"/>
      </w:pPr>
    </w:p>
    <w:p w:rsidR="00FA2622" w:rsidRDefault="00FA2622" w:rsidP="00FA2622">
      <w:pPr>
        <w:pStyle w:val="icsmbodytext"/>
        <w:sectPr w:rsidR="00FA2622">
          <w:footnotePr>
            <w:numFmt w:val="chicago"/>
            <w:numRestart w:val="eachPage"/>
          </w:footnotePr>
          <w:type w:val="continuous"/>
          <w:pgSz w:w="11906" w:h="16838" w:code="9"/>
          <w:pgMar w:top="1446" w:right="913" w:bottom="1627" w:left="913" w:header="720" w:footer="720" w:gutter="0"/>
          <w:cols w:num="2" w:space="480"/>
        </w:sectPr>
      </w:pPr>
    </w:p>
    <w:p w:rsidR="00FA2622" w:rsidRDefault="00FA2622" w:rsidP="00FA2622">
      <w:pPr>
        <w:pStyle w:val="icsmbodytext"/>
      </w:pPr>
    </w:p>
    <w:p w:rsidR="00FA2622" w:rsidRDefault="00FA2622" w:rsidP="00FA2622">
      <w:pPr>
        <w:pStyle w:val="icsmbodytext"/>
      </w:pPr>
    </w:p>
    <w:p w:rsidR="00FA2622" w:rsidRPr="00FA2622" w:rsidRDefault="00FA2622" w:rsidP="00FA2622">
      <w:pPr>
        <w:jc w:val="center"/>
        <w:rPr>
          <w:rFonts w:asciiTheme="majorBidi" w:hAnsiTheme="majorBidi" w:cstheme="majorBidi"/>
        </w:rPr>
      </w:pPr>
      <w:r w:rsidRPr="00FA2622">
        <w:rPr>
          <w:rFonts w:asciiTheme="majorBidi" w:hAnsiTheme="majorBidi" w:cstheme="majorBidi"/>
        </w:rPr>
        <w:lastRenderedPageBreak/>
        <w:t>Table 1</w:t>
      </w:r>
      <w:r w:rsidRPr="00FA2622">
        <w:rPr>
          <w:rFonts w:asciiTheme="majorBidi" w:hAnsiTheme="majorBidi" w:cstheme="majorBidi"/>
          <w:lang w:val="id-ID"/>
        </w:rPr>
        <w:t>.</w:t>
      </w:r>
      <w:r w:rsidRPr="00FA2622">
        <w:rPr>
          <w:rFonts w:asciiTheme="majorBidi" w:hAnsiTheme="majorBidi" w:cstheme="majorBidi"/>
        </w:rPr>
        <w:t xml:space="preserve"> List of student registrants and registrations</w:t>
      </w:r>
    </w:p>
    <w:p w:rsidR="00FA2622" w:rsidRPr="00FA2622" w:rsidRDefault="00FA2622" w:rsidP="00FA2622">
      <w:pPr>
        <w:jc w:val="center"/>
        <w:rPr>
          <w:rFonts w:asciiTheme="majorBidi" w:hAnsiTheme="majorBidi" w:cstheme="majorBidi"/>
        </w:rPr>
      </w:pPr>
      <w:r w:rsidRPr="00FA2622">
        <w:rPr>
          <w:rFonts w:asciiTheme="majorBidi" w:hAnsiTheme="majorBidi" w:cstheme="majorBidi"/>
        </w:rPr>
        <w:t>(</w:t>
      </w:r>
      <w:proofErr w:type="gramStart"/>
      <w:r w:rsidRPr="00FA2622">
        <w:rPr>
          <w:rFonts w:asciiTheme="majorBidi" w:hAnsiTheme="majorBidi" w:cstheme="majorBidi"/>
        </w:rPr>
        <w:t>source</w:t>
      </w:r>
      <w:proofErr w:type="gramEnd"/>
      <w:r w:rsidRPr="00FA2622">
        <w:rPr>
          <w:rFonts w:asciiTheme="majorBidi" w:hAnsiTheme="majorBidi" w:cstheme="majorBidi"/>
        </w:rPr>
        <w:t xml:space="preserve">: PMB STMIK </w:t>
      </w:r>
      <w:proofErr w:type="spellStart"/>
      <w:r w:rsidRPr="00FA2622">
        <w:rPr>
          <w:rFonts w:asciiTheme="majorBidi" w:hAnsiTheme="majorBidi" w:cstheme="majorBidi"/>
        </w:rPr>
        <w:t>Widya</w:t>
      </w:r>
      <w:proofErr w:type="spellEnd"/>
      <w:r w:rsidRPr="00FA2622">
        <w:rPr>
          <w:rFonts w:asciiTheme="majorBidi" w:hAnsiTheme="majorBidi" w:cstheme="majorBidi"/>
        </w:rPr>
        <w:t xml:space="preserve"> </w:t>
      </w:r>
      <w:proofErr w:type="spellStart"/>
      <w:r w:rsidRPr="00FA2622">
        <w:rPr>
          <w:rFonts w:asciiTheme="majorBidi" w:hAnsiTheme="majorBidi" w:cstheme="majorBidi"/>
        </w:rPr>
        <w:t>Pratama</w:t>
      </w:r>
      <w:proofErr w:type="spellEnd"/>
      <w:r w:rsidRPr="00FA2622">
        <w:rPr>
          <w:rFonts w:asciiTheme="majorBidi" w:hAnsiTheme="majorBidi" w:cstheme="majorBidi"/>
        </w:rPr>
        <w:t xml:space="preserve"> </w:t>
      </w:r>
      <w:proofErr w:type="spellStart"/>
      <w:r w:rsidRPr="00FA2622">
        <w:rPr>
          <w:rFonts w:asciiTheme="majorBidi" w:hAnsiTheme="majorBidi" w:cstheme="majorBidi"/>
        </w:rPr>
        <w:t>Pekalongan</w:t>
      </w:r>
      <w:proofErr w:type="spellEnd"/>
      <w:r w:rsidRPr="00FA2622">
        <w:rPr>
          <w:rFonts w:asciiTheme="majorBidi" w:hAnsiTheme="majorBidi" w:cstheme="majorBidi"/>
        </w:rPr>
        <w:t xml:space="preserve"> 31-August-2018)</w:t>
      </w:r>
    </w:p>
    <w:tbl>
      <w:tblPr>
        <w:tblStyle w:val="TableGridLight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271"/>
        <w:gridCol w:w="1276"/>
        <w:gridCol w:w="1271"/>
        <w:gridCol w:w="1276"/>
        <w:gridCol w:w="1911"/>
      </w:tblGrid>
      <w:tr w:rsidR="00FA2622" w:rsidRPr="001706DA" w:rsidTr="001706DA">
        <w:trPr>
          <w:jc w:val="center"/>
        </w:trPr>
        <w:tc>
          <w:tcPr>
            <w:tcW w:w="1276" w:type="dxa"/>
            <w:vMerge w:val="restart"/>
            <w:vAlign w:val="center"/>
          </w:tcPr>
          <w:p w:rsidR="00FA2622" w:rsidRPr="001706DA" w:rsidRDefault="00FA2622" w:rsidP="000D3DB5">
            <w:pPr>
              <w:ind w:left="-108"/>
              <w:jc w:val="center"/>
              <w:rPr>
                <w:rFonts w:asciiTheme="majorBidi" w:hAnsiTheme="majorBidi" w:cstheme="majorBidi"/>
                <w:b/>
                <w:bCs/>
                <w:sz w:val="16"/>
                <w:szCs w:val="16"/>
                <w:lang w:val="id-ID"/>
              </w:rPr>
            </w:pPr>
            <w:r w:rsidRPr="001706DA">
              <w:rPr>
                <w:rFonts w:asciiTheme="majorBidi" w:hAnsiTheme="majorBidi" w:cstheme="majorBidi"/>
                <w:b/>
                <w:bCs/>
                <w:sz w:val="16"/>
                <w:szCs w:val="16"/>
                <w:lang w:val="id-ID"/>
              </w:rPr>
              <w:t>Year</w:t>
            </w:r>
          </w:p>
        </w:tc>
        <w:tc>
          <w:tcPr>
            <w:tcW w:w="1271" w:type="dxa"/>
            <w:vMerge w:val="restart"/>
            <w:vAlign w:val="center"/>
          </w:tcPr>
          <w:p w:rsidR="00FA2622" w:rsidRPr="001706DA" w:rsidRDefault="00FA2622" w:rsidP="000D3DB5">
            <w:pPr>
              <w:ind w:left="-108"/>
              <w:jc w:val="center"/>
              <w:rPr>
                <w:rFonts w:asciiTheme="majorBidi" w:hAnsiTheme="majorBidi" w:cstheme="majorBidi"/>
                <w:b/>
                <w:bCs/>
                <w:sz w:val="16"/>
                <w:szCs w:val="16"/>
                <w:lang w:val="id-ID"/>
              </w:rPr>
            </w:pPr>
            <w:r w:rsidRPr="001706DA">
              <w:rPr>
                <w:rFonts w:asciiTheme="majorBidi" w:hAnsiTheme="majorBidi" w:cstheme="majorBidi"/>
                <w:b/>
                <w:bCs/>
                <w:sz w:val="16"/>
                <w:szCs w:val="16"/>
                <w:lang w:val="id-ID"/>
              </w:rPr>
              <w:t>All Registrants</w:t>
            </w:r>
          </w:p>
        </w:tc>
        <w:tc>
          <w:tcPr>
            <w:tcW w:w="1276" w:type="dxa"/>
            <w:vMerge w:val="restart"/>
            <w:vAlign w:val="center"/>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Registration</w:t>
            </w:r>
          </w:p>
        </w:tc>
        <w:tc>
          <w:tcPr>
            <w:tcW w:w="1271" w:type="dxa"/>
            <w:vMerge w:val="restart"/>
            <w:vAlign w:val="center"/>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lang w:val="id-ID"/>
              </w:rPr>
              <w:t xml:space="preserve">Not </w:t>
            </w:r>
            <w:r w:rsidRPr="001706DA">
              <w:rPr>
                <w:rFonts w:asciiTheme="majorBidi" w:hAnsiTheme="majorBidi" w:cstheme="majorBidi"/>
                <w:b/>
                <w:bCs/>
                <w:sz w:val="16"/>
                <w:szCs w:val="16"/>
              </w:rPr>
              <w:t>Registration</w:t>
            </w:r>
          </w:p>
        </w:tc>
        <w:tc>
          <w:tcPr>
            <w:tcW w:w="3187" w:type="dxa"/>
            <w:gridSpan w:val="2"/>
            <w:vAlign w:val="center"/>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Percentage</w:t>
            </w:r>
          </w:p>
        </w:tc>
      </w:tr>
      <w:tr w:rsidR="00FA2622" w:rsidRPr="001706DA" w:rsidTr="001706DA">
        <w:trPr>
          <w:jc w:val="center"/>
        </w:trPr>
        <w:tc>
          <w:tcPr>
            <w:tcW w:w="1276"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1"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6"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1"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Registration</w:t>
            </w:r>
          </w:p>
        </w:tc>
        <w:tc>
          <w:tcPr>
            <w:tcW w:w="1911" w:type="dxa"/>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lang w:val="id-ID"/>
              </w:rPr>
              <w:t xml:space="preserve">Not </w:t>
            </w:r>
            <w:r w:rsidRPr="001706DA">
              <w:rPr>
                <w:rFonts w:asciiTheme="majorBidi" w:hAnsiTheme="majorBidi" w:cstheme="majorBidi"/>
                <w:b/>
                <w:bCs/>
                <w:sz w:val="16"/>
                <w:szCs w:val="16"/>
              </w:rPr>
              <w:t>Registration</w:t>
            </w:r>
          </w:p>
        </w:tc>
      </w:tr>
      <w:tr w:rsidR="00FA2622" w:rsidRPr="001706DA" w:rsidTr="001706DA">
        <w:trPr>
          <w:jc w:val="center"/>
        </w:trPr>
        <w:tc>
          <w:tcPr>
            <w:tcW w:w="1276" w:type="dxa"/>
            <w:tcBorders>
              <w:top w:val="single" w:sz="4" w:space="0" w:color="auto"/>
              <w:bottom w:val="nil"/>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2013</w:t>
            </w:r>
          </w:p>
        </w:tc>
        <w:tc>
          <w:tcPr>
            <w:tcW w:w="1271"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705</w:t>
            </w:r>
          </w:p>
        </w:tc>
        <w:tc>
          <w:tcPr>
            <w:tcW w:w="1276"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513</w:t>
            </w:r>
          </w:p>
        </w:tc>
        <w:tc>
          <w:tcPr>
            <w:tcW w:w="1271"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192</w:t>
            </w:r>
          </w:p>
        </w:tc>
        <w:tc>
          <w:tcPr>
            <w:tcW w:w="1276"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73%</w:t>
            </w:r>
          </w:p>
        </w:tc>
        <w:tc>
          <w:tcPr>
            <w:tcW w:w="1911"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27%</w:t>
            </w:r>
          </w:p>
        </w:tc>
      </w:tr>
      <w:tr w:rsidR="00FA2622" w:rsidRPr="001706DA" w:rsidTr="001706DA">
        <w:trPr>
          <w:jc w:val="center"/>
        </w:trPr>
        <w:tc>
          <w:tcPr>
            <w:tcW w:w="1276" w:type="dxa"/>
            <w:tcBorders>
              <w:top w:val="nil"/>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2014</w:t>
            </w:r>
          </w:p>
        </w:tc>
        <w:tc>
          <w:tcPr>
            <w:tcW w:w="1271"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608</w:t>
            </w:r>
          </w:p>
        </w:tc>
        <w:tc>
          <w:tcPr>
            <w:tcW w:w="1276"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474</w:t>
            </w:r>
          </w:p>
        </w:tc>
        <w:tc>
          <w:tcPr>
            <w:tcW w:w="1271"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134</w:t>
            </w:r>
          </w:p>
        </w:tc>
        <w:tc>
          <w:tcPr>
            <w:tcW w:w="1276"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78%</w:t>
            </w:r>
          </w:p>
        </w:tc>
        <w:tc>
          <w:tcPr>
            <w:tcW w:w="1911"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22%</w:t>
            </w:r>
          </w:p>
        </w:tc>
      </w:tr>
      <w:tr w:rsidR="00FA2622" w:rsidRPr="001706DA" w:rsidTr="001706DA">
        <w:trPr>
          <w:jc w:val="center"/>
        </w:trPr>
        <w:tc>
          <w:tcPr>
            <w:tcW w:w="1276" w:type="dxa"/>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2015</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667</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500</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167</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75%</w:t>
            </w:r>
          </w:p>
        </w:tc>
        <w:tc>
          <w:tcPr>
            <w:tcW w:w="191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25%</w:t>
            </w:r>
          </w:p>
        </w:tc>
      </w:tr>
      <w:tr w:rsidR="00FA2622" w:rsidRPr="001706DA" w:rsidTr="001706DA">
        <w:trPr>
          <w:jc w:val="center"/>
        </w:trPr>
        <w:tc>
          <w:tcPr>
            <w:tcW w:w="1276" w:type="dxa"/>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2016</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654</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427</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227</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77%</w:t>
            </w:r>
          </w:p>
        </w:tc>
        <w:tc>
          <w:tcPr>
            <w:tcW w:w="191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23%</w:t>
            </w:r>
          </w:p>
        </w:tc>
      </w:tr>
      <w:tr w:rsidR="00FA2622" w:rsidRPr="001706DA" w:rsidTr="001706DA">
        <w:trPr>
          <w:jc w:val="center"/>
        </w:trPr>
        <w:tc>
          <w:tcPr>
            <w:tcW w:w="1276" w:type="dxa"/>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2017</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506</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428</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78</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84,6%</w:t>
            </w:r>
          </w:p>
        </w:tc>
        <w:tc>
          <w:tcPr>
            <w:tcW w:w="191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15,4%</w:t>
            </w:r>
          </w:p>
        </w:tc>
      </w:tr>
      <w:tr w:rsidR="00FA2622" w:rsidRPr="001706DA" w:rsidTr="001706DA">
        <w:trPr>
          <w:jc w:val="center"/>
        </w:trPr>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2018</w:t>
            </w:r>
          </w:p>
        </w:tc>
        <w:tc>
          <w:tcPr>
            <w:tcW w:w="1271"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401</w:t>
            </w:r>
          </w:p>
        </w:tc>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270</w:t>
            </w:r>
          </w:p>
        </w:tc>
        <w:tc>
          <w:tcPr>
            <w:tcW w:w="1271"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131</w:t>
            </w:r>
          </w:p>
        </w:tc>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67,3%</w:t>
            </w:r>
          </w:p>
        </w:tc>
        <w:tc>
          <w:tcPr>
            <w:tcW w:w="1911"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32,7%</w:t>
            </w:r>
          </w:p>
        </w:tc>
      </w:tr>
      <w:tr w:rsidR="001706DA" w:rsidRPr="001706DA" w:rsidTr="001706DA">
        <w:trPr>
          <w:jc w:val="center"/>
        </w:trPr>
        <w:tc>
          <w:tcPr>
            <w:tcW w:w="1276" w:type="dxa"/>
            <w:tcBorders>
              <w:top w:val="single" w:sz="4" w:space="0" w:color="auto"/>
              <w:bottom w:val="nil"/>
            </w:tcBorders>
          </w:tcPr>
          <w:p w:rsidR="001706DA" w:rsidRPr="001706DA" w:rsidRDefault="001706DA" w:rsidP="000D3DB5">
            <w:pPr>
              <w:ind w:left="-108"/>
              <w:jc w:val="center"/>
              <w:rPr>
                <w:rFonts w:asciiTheme="majorBidi" w:hAnsiTheme="majorBidi" w:cstheme="majorBidi"/>
                <w:b/>
                <w:bCs/>
                <w:sz w:val="16"/>
                <w:szCs w:val="16"/>
              </w:rPr>
            </w:pPr>
          </w:p>
        </w:tc>
        <w:tc>
          <w:tcPr>
            <w:tcW w:w="1271"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276"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271"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276"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911"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r>
    </w:tbl>
    <w:p w:rsidR="00FA2622" w:rsidRDefault="00FA2622" w:rsidP="00FA2622">
      <w:pPr>
        <w:pStyle w:val="icsmbodytext"/>
        <w:sectPr w:rsidR="00FA2622" w:rsidSect="00FA2622">
          <w:footnotePr>
            <w:numFmt w:val="chicago"/>
            <w:numRestart w:val="eachPage"/>
          </w:footnotePr>
          <w:type w:val="continuous"/>
          <w:pgSz w:w="11906" w:h="16838" w:code="9"/>
          <w:pgMar w:top="1446" w:right="913" w:bottom="1627" w:left="913" w:header="720" w:footer="720" w:gutter="0"/>
          <w:cols w:space="480"/>
        </w:sectPr>
      </w:pPr>
    </w:p>
    <w:p w:rsidR="007C06AB" w:rsidRDefault="007C06AB" w:rsidP="001706DA">
      <w:pPr>
        <w:pStyle w:val="icsmheading1"/>
      </w:pPr>
      <w:r>
        <w:t xml:space="preserve">2.  </w:t>
      </w:r>
      <w:r w:rsidR="001706DA" w:rsidRPr="001706DA">
        <w:t>Literature Review</w:t>
      </w:r>
    </w:p>
    <w:p w:rsidR="007C06AB" w:rsidRDefault="007C06AB" w:rsidP="001706DA">
      <w:pPr>
        <w:pStyle w:val="icsmheading2"/>
      </w:pPr>
      <w:r>
        <w:t xml:space="preserve">2.1. </w:t>
      </w:r>
      <w:r w:rsidR="001706DA" w:rsidRPr="001706DA">
        <w:t>Related Research</w:t>
      </w:r>
    </w:p>
    <w:p w:rsidR="001706DA" w:rsidRDefault="001706DA" w:rsidP="00260071">
      <w:pPr>
        <w:pStyle w:val="icsmheading2"/>
        <w:jc w:val="both"/>
        <w:outlineLvl w:val="0"/>
        <w:rPr>
          <w:i w:val="0"/>
        </w:rPr>
      </w:pPr>
      <w:r w:rsidRPr="001706DA">
        <w:rPr>
          <w:i w:val="0"/>
        </w:rPr>
        <w:t xml:space="preserve">The research conducted by M. </w:t>
      </w:r>
      <w:proofErr w:type="spellStart"/>
      <w:r w:rsidRPr="001706DA">
        <w:rPr>
          <w:i w:val="0"/>
        </w:rPr>
        <w:t>Adib</w:t>
      </w:r>
      <w:proofErr w:type="spellEnd"/>
      <w:r w:rsidRPr="001706DA">
        <w:rPr>
          <w:i w:val="0"/>
        </w:rPr>
        <w:t xml:space="preserve"> </w:t>
      </w:r>
      <w:proofErr w:type="spellStart"/>
      <w:r w:rsidRPr="001706DA">
        <w:rPr>
          <w:i w:val="0"/>
        </w:rPr>
        <w:t>Alkaromi</w:t>
      </w:r>
      <w:proofErr w:type="spellEnd"/>
      <w:r w:rsidRPr="001706DA">
        <w:rPr>
          <w:i w:val="0"/>
        </w:rPr>
        <w:t xml:space="preserve"> </w:t>
      </w:r>
      <w:r w:rsidR="00260071">
        <w:rPr>
          <w:i w:val="0"/>
          <w:lang w:val="id-ID"/>
        </w:rPr>
        <w:t>[5]</w:t>
      </w:r>
      <w:r w:rsidRPr="001706DA">
        <w:rPr>
          <w:i w:val="0"/>
        </w:rPr>
        <w:t xml:space="preserve"> conducted a classification of prospective students by using a dataset of 2389 records. The dataset used is PMB data from 2011 to 2013. Attributes in the dataset are 44 with one label attribute and one id attribute. All attributes of feature selection using information gain are then classified using the K-NN algorithm. In the study the K-NN algorithm obtained an accuracy rate of 78.15% using all of its attributes. Whereas after feature selection using information gain accuracy of the K-NN algorithm rose to reach 83.93%. This study uses a configuration matrix for evaluation and 10olds cross validation for the validation process.</w:t>
      </w:r>
    </w:p>
    <w:p w:rsidR="007C06AB" w:rsidRDefault="007C06AB" w:rsidP="001706DA">
      <w:pPr>
        <w:pStyle w:val="icsmheading2"/>
        <w:jc w:val="both"/>
        <w:outlineLvl w:val="0"/>
      </w:pPr>
      <w:r>
        <w:t xml:space="preserve">2.2. </w:t>
      </w:r>
      <w:r w:rsidR="001706DA" w:rsidRPr="001706DA">
        <w:t>Data Mining</w:t>
      </w:r>
    </w:p>
    <w:p w:rsidR="007C06AB" w:rsidRPr="00260071" w:rsidRDefault="001706DA" w:rsidP="00260071">
      <w:pPr>
        <w:pStyle w:val="icsmbodytext"/>
        <w:rPr>
          <w:lang w:val="id-ID"/>
        </w:rPr>
      </w:pPr>
      <w:r w:rsidRPr="001706DA">
        <w:t>Data Mining or often also called Knowledge Discovery in Databases (KDD) is a field of science that mostly discusses the pattern of a data. A series of processes to obtain knowledge or patterns from a data set is called data mining</w:t>
      </w:r>
      <w:r w:rsidR="00260071">
        <w:rPr>
          <w:lang w:val="id-ID"/>
        </w:rPr>
        <w:t xml:space="preserve"> [2]</w:t>
      </w:r>
      <w:r w:rsidRPr="001706DA">
        <w:t>. Data mining is an extraction process to obtain information that was previously unknown from a data</w:t>
      </w:r>
      <w:r w:rsidR="00260071">
        <w:rPr>
          <w:lang w:val="id-ID"/>
        </w:rPr>
        <w:t xml:space="preserve"> [2]</w:t>
      </w:r>
      <w:r w:rsidRPr="001706DA">
        <w:t xml:space="preserve">. Data mining can </w:t>
      </w:r>
      <w:proofErr w:type="spellStart"/>
      <w:r w:rsidRPr="001706DA">
        <w:t>analyze</w:t>
      </w:r>
      <w:proofErr w:type="spellEnd"/>
      <w:r w:rsidRPr="001706DA">
        <w:t xml:space="preserve"> old cases to find patterns from data using pattern recognition techniques such as statistics and mathematics</w:t>
      </w:r>
      <w:r w:rsidR="00260071">
        <w:rPr>
          <w:lang w:val="id-ID"/>
        </w:rPr>
        <w:t xml:space="preserve"> [3]</w:t>
      </w:r>
      <w:r w:rsidRPr="001706DA">
        <w:t xml:space="preserve">. Large data collection can be meaningless if the value of information in it is lacking or </w:t>
      </w:r>
      <w:proofErr w:type="spellStart"/>
      <w:r w:rsidRPr="001706DA">
        <w:t>can not</w:t>
      </w:r>
      <w:proofErr w:type="spellEnd"/>
      <w:r w:rsidRPr="001706DA">
        <w:t xml:space="preserve"> be taken a </w:t>
      </w:r>
      <w:proofErr w:type="gramStart"/>
      <w:r w:rsidRPr="001706DA">
        <w:t>knowledge ..</w:t>
      </w:r>
      <w:proofErr w:type="gramEnd"/>
      <w:r w:rsidRPr="001706DA">
        <w:t xml:space="preserve"> Data mining answers this problem by </w:t>
      </w:r>
      <w:proofErr w:type="spellStart"/>
      <w:r w:rsidRPr="001706DA">
        <w:t>analyzing</w:t>
      </w:r>
      <w:proofErr w:type="spellEnd"/>
      <w:r w:rsidRPr="001706DA">
        <w:t xml:space="preserve"> large data then making a certain rule, pattern, or model to recognize new data that is not in row of data stored </w:t>
      </w:r>
      <w:r w:rsidR="00260071">
        <w:rPr>
          <w:lang w:val="id-ID"/>
        </w:rPr>
        <w:t>[6].</w:t>
      </w:r>
    </w:p>
    <w:p w:rsidR="001706DA" w:rsidRDefault="001706DA" w:rsidP="00290AB4">
      <w:pPr>
        <w:pStyle w:val="icsmbodytext"/>
      </w:pPr>
      <w:r w:rsidRPr="001706DA">
        <w:t xml:space="preserve">Data mining has several functions. The main functions of data mining are: Estimation, Prediction, Clustering, </w:t>
      </w:r>
      <w:r w:rsidRPr="001706DA">
        <w:t>Classification, and Associations. Based on the learning method, the data mining function is divided into 2</w:t>
      </w:r>
      <w:r w:rsidR="00290AB4">
        <w:rPr>
          <w:lang w:val="id-ID"/>
        </w:rPr>
        <w:t xml:space="preserve"> [7]</w:t>
      </w:r>
      <w:r w:rsidRPr="001706DA">
        <w:t>, namely Supervised Learning, Unsupervised Learning. Supervised learning must have sample data or often referred to as training data. Whereas in unsupervised learning does not require training data. Classification is a data mining function that is classified as supervised learning.</w:t>
      </w:r>
    </w:p>
    <w:p w:rsidR="001706DA" w:rsidRDefault="001706DA">
      <w:pPr>
        <w:pStyle w:val="icsmbodytext"/>
      </w:pPr>
    </w:p>
    <w:p w:rsidR="001706DA" w:rsidRDefault="001706DA" w:rsidP="001706DA">
      <w:pPr>
        <w:pStyle w:val="icsmheading2"/>
        <w:jc w:val="both"/>
        <w:outlineLvl w:val="0"/>
      </w:pPr>
      <w:r>
        <w:t xml:space="preserve">2.2. </w:t>
      </w:r>
      <w:r w:rsidRPr="001706DA">
        <w:t>Information gain</w:t>
      </w:r>
    </w:p>
    <w:p w:rsidR="001706DA" w:rsidRDefault="001706DA" w:rsidP="00290AB4">
      <w:pPr>
        <w:pStyle w:val="icsmbodytext"/>
      </w:pPr>
      <w:r w:rsidRPr="001706DA">
        <w:t>Information gain is a feature selection method that is widely used by researchers</w:t>
      </w:r>
      <w:r w:rsidR="00290AB4">
        <w:rPr>
          <w:lang w:val="id-ID"/>
        </w:rPr>
        <w:t xml:space="preserve"> [8]</w:t>
      </w:r>
      <w:r w:rsidRPr="001706DA">
        <w:t xml:space="preserve">. Using information gain limits from the importance of an attribute can be determined </w:t>
      </w:r>
      <w:r w:rsidR="00290AB4">
        <w:rPr>
          <w:lang w:val="id-ID"/>
        </w:rPr>
        <w:t>[9]</w:t>
      </w:r>
      <w:r w:rsidRPr="001706DA">
        <w:t>. The information gain value is the entropy value before the separation is reduced by the entropy value after separation. This value measurement is used for weighting attributes which will later be used in the classification stage or not. Attributes that meet certain weighting criteria will be used in the process of classifying an algorithm.</w:t>
      </w:r>
    </w:p>
    <w:p w:rsidR="001706DA" w:rsidRDefault="001706DA" w:rsidP="001706DA">
      <w:pPr>
        <w:pStyle w:val="icsmbodytext"/>
      </w:pPr>
      <w:r>
        <w:t>In general, information gain stages are carried out in the following ways:</w:t>
      </w:r>
    </w:p>
    <w:p w:rsidR="001706DA" w:rsidRDefault="001706DA" w:rsidP="001706DA">
      <w:pPr>
        <w:pStyle w:val="icsmbodytext"/>
        <w:numPr>
          <w:ilvl w:val="0"/>
          <w:numId w:val="7"/>
        </w:numPr>
        <w:ind w:left="284" w:hanging="284"/>
      </w:pPr>
      <w:r>
        <w:t>Calculates the information gain value for all attributes in the original dataset.</w:t>
      </w:r>
    </w:p>
    <w:p w:rsidR="001706DA" w:rsidRDefault="001706DA" w:rsidP="001706DA">
      <w:pPr>
        <w:pStyle w:val="icsmbodytext"/>
        <w:numPr>
          <w:ilvl w:val="0"/>
          <w:numId w:val="7"/>
        </w:numPr>
        <w:ind w:left="284" w:hanging="284"/>
      </w:pPr>
      <w:r>
        <w:t>Determine the desired threshold. The existence of this limitation allows attributes that are weighted equal to the limit or greater than the boundary to be maintained and used in the classification stage. Then attributes with a weight below the limit will be discarded and not used in the classification stage.</w:t>
      </w:r>
    </w:p>
    <w:p w:rsidR="001706DA" w:rsidRDefault="001706DA" w:rsidP="001706DA">
      <w:pPr>
        <w:pStyle w:val="icsmbodytext"/>
        <w:numPr>
          <w:ilvl w:val="0"/>
          <w:numId w:val="7"/>
        </w:numPr>
        <w:ind w:left="284" w:hanging="284"/>
      </w:pPr>
      <w:r>
        <w:t>The dataset is updated using only the selected attribute.</w:t>
      </w:r>
    </w:p>
    <w:p w:rsidR="001706DA" w:rsidRDefault="001706DA" w:rsidP="001706DA">
      <w:pPr>
        <w:pStyle w:val="icsmbodytext"/>
      </w:pPr>
    </w:p>
    <w:p w:rsidR="001706DA" w:rsidRDefault="001706DA" w:rsidP="001706DA">
      <w:pPr>
        <w:pStyle w:val="icsmheading1"/>
        <w:spacing w:before="0"/>
      </w:pPr>
      <w:r>
        <w:t xml:space="preserve">3. </w:t>
      </w:r>
      <w:r w:rsidRPr="001706DA">
        <w:t>Research Methods</w:t>
      </w:r>
    </w:p>
    <w:p w:rsidR="001706DA" w:rsidRDefault="001706DA" w:rsidP="001706DA">
      <w:pPr>
        <w:pStyle w:val="icsmbodytext"/>
      </w:pPr>
      <w:r w:rsidRPr="001706DA">
        <w:t>The stages in this study can be seen as shown in figure 1 below</w:t>
      </w:r>
    </w:p>
    <w:p w:rsidR="001706DA" w:rsidRDefault="001706DA" w:rsidP="001706DA">
      <w:pPr>
        <w:pStyle w:val="icsmbodytext"/>
        <w:sectPr w:rsidR="001706DA">
          <w:footnotePr>
            <w:numFmt w:val="chicago"/>
            <w:numRestart w:val="eachPage"/>
          </w:footnotePr>
          <w:type w:val="continuous"/>
          <w:pgSz w:w="11906" w:h="16838" w:code="9"/>
          <w:pgMar w:top="1446" w:right="913" w:bottom="1627" w:left="913" w:header="720" w:footer="720" w:gutter="0"/>
          <w:cols w:num="2" w:space="480"/>
        </w:sectPr>
      </w:pPr>
    </w:p>
    <w:p w:rsidR="00925570" w:rsidRDefault="00925570" w:rsidP="00925570">
      <w:pPr>
        <w:pStyle w:val="icsmtableno"/>
        <w:jc w:val="center"/>
        <w:outlineLvl w:val="0"/>
      </w:pPr>
    </w:p>
    <w:p w:rsidR="008224B5" w:rsidRDefault="00925570" w:rsidP="00925570">
      <w:pPr>
        <w:pStyle w:val="icsmtableno"/>
        <w:jc w:val="center"/>
        <w:outlineLvl w:val="0"/>
      </w:pPr>
      <w:r>
        <w:rPr>
          <w:noProof/>
          <w:lang w:val="en-US"/>
        </w:rPr>
        <w:drawing>
          <wp:inline distT="0" distB="0" distL="0" distR="0" wp14:anchorId="7B503ED6" wp14:editId="50879DA3">
            <wp:extent cx="4295553" cy="127220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214" t="38254" r="33625" b="33711"/>
                    <a:stretch/>
                  </pic:blipFill>
                  <pic:spPr bwMode="auto">
                    <a:xfrm>
                      <a:off x="0" y="0"/>
                      <a:ext cx="4400299" cy="1303225"/>
                    </a:xfrm>
                    <a:prstGeom prst="rect">
                      <a:avLst/>
                    </a:prstGeom>
                    <a:ln>
                      <a:noFill/>
                    </a:ln>
                    <a:extLst>
                      <a:ext uri="{53640926-AAD7-44D8-BBD7-CCE9431645EC}">
                        <a14:shadowObscured xmlns:a14="http://schemas.microsoft.com/office/drawing/2010/main"/>
                      </a:ext>
                    </a:extLst>
                  </pic:spPr>
                </pic:pic>
              </a:graphicData>
            </a:graphic>
          </wp:inline>
        </w:drawing>
      </w:r>
    </w:p>
    <w:p w:rsidR="00925570" w:rsidRDefault="00925570" w:rsidP="00925570">
      <w:pPr>
        <w:pStyle w:val="icsmtableno"/>
        <w:jc w:val="center"/>
        <w:outlineLvl w:val="0"/>
      </w:pPr>
    </w:p>
    <w:p w:rsidR="008224B5" w:rsidRDefault="00925570" w:rsidP="00925570">
      <w:pPr>
        <w:pStyle w:val="icsmtableno"/>
        <w:jc w:val="center"/>
        <w:outlineLvl w:val="0"/>
      </w:pPr>
      <w:r w:rsidRPr="00925570">
        <w:t>Fig</w:t>
      </w:r>
      <w:r>
        <w:rPr>
          <w:lang w:val="id-ID"/>
        </w:rPr>
        <w:t>.</w:t>
      </w:r>
      <w:r w:rsidRPr="00925570">
        <w:t>1 Stages of research</w:t>
      </w:r>
    </w:p>
    <w:p w:rsidR="007C06AB" w:rsidRDefault="007C06AB">
      <w:pPr>
        <w:pStyle w:val="icsmtablefootnote"/>
        <w:sectPr w:rsidR="007C06AB">
          <w:footnotePr>
            <w:numFmt w:val="chicago"/>
            <w:numRestart w:val="eachPage"/>
          </w:footnotePr>
          <w:type w:val="continuous"/>
          <w:pgSz w:w="11906" w:h="16838" w:code="9"/>
          <w:pgMar w:top="1446" w:right="913" w:bottom="1627" w:left="913" w:header="720" w:footer="720" w:gutter="0"/>
          <w:cols w:space="480"/>
        </w:sectPr>
      </w:pPr>
    </w:p>
    <w:p w:rsidR="00925570" w:rsidRDefault="00925570">
      <w:pPr>
        <w:pStyle w:val="icsmbodytext"/>
      </w:pPr>
      <w:r w:rsidRPr="00925570">
        <w:t>In more detail the stages of research carried out are as follows:</w:t>
      </w:r>
    </w:p>
    <w:p w:rsidR="000D3DB5" w:rsidRDefault="000D3DB5" w:rsidP="000D3DB5">
      <w:pPr>
        <w:pStyle w:val="icsmheading2"/>
        <w:outlineLvl w:val="0"/>
      </w:pPr>
      <w:r>
        <w:rPr>
          <w:lang w:val="id-ID"/>
        </w:rPr>
        <w:t>3</w:t>
      </w:r>
      <w:r>
        <w:t xml:space="preserve">.1. </w:t>
      </w:r>
      <w:r w:rsidRPr="000D3DB5">
        <w:t>Data Collection Method</w:t>
      </w:r>
    </w:p>
    <w:p w:rsidR="007C06AB" w:rsidRDefault="000D3DB5" w:rsidP="000D3DB5">
      <w:pPr>
        <w:pStyle w:val="icsmbodytext"/>
      </w:pPr>
      <w:r w:rsidRPr="000D3DB5">
        <w:lastRenderedPageBreak/>
        <w:t xml:space="preserve">Data collection is done by taking data from the new student admission committee STMIK </w:t>
      </w:r>
      <w:proofErr w:type="spellStart"/>
      <w:r w:rsidRPr="000D3DB5">
        <w:t>Widya</w:t>
      </w:r>
      <w:proofErr w:type="spellEnd"/>
      <w:r w:rsidRPr="000D3DB5">
        <w:t xml:space="preserve"> </w:t>
      </w:r>
      <w:proofErr w:type="spellStart"/>
      <w:r w:rsidRPr="000D3DB5">
        <w:t>Pratama</w:t>
      </w:r>
      <w:proofErr w:type="spellEnd"/>
      <w:r w:rsidRPr="000D3DB5">
        <w:t xml:space="preserve"> </w:t>
      </w:r>
      <w:proofErr w:type="spellStart"/>
      <w:r w:rsidRPr="000D3DB5">
        <w:t>Pekalongan</w:t>
      </w:r>
      <w:proofErr w:type="spellEnd"/>
      <w:r w:rsidRPr="000D3DB5">
        <w:t xml:space="preserve">. PMB data from 2013 to 2017 has been obtained and used as prior research material. The PMB data for 2018 is still developing because on August 30 this new student admission process is still ongoing and will only be closed on September 21. From the data obtained, there are 43 data attributes with one objective attribute, registration. The data obtained has been in the form of a file with the </w:t>
      </w:r>
      <w:proofErr w:type="spellStart"/>
      <w:r w:rsidRPr="000D3DB5">
        <w:t>xlsx</w:t>
      </w:r>
      <w:proofErr w:type="spellEnd"/>
      <w:r w:rsidRPr="000D3DB5">
        <w:t xml:space="preserve"> extension which is the result of downloading from the PMB STMIK </w:t>
      </w:r>
      <w:proofErr w:type="spellStart"/>
      <w:r w:rsidRPr="000D3DB5">
        <w:t>Widya</w:t>
      </w:r>
      <w:proofErr w:type="spellEnd"/>
      <w:r w:rsidRPr="000D3DB5">
        <w:t xml:space="preserve"> </w:t>
      </w:r>
      <w:proofErr w:type="spellStart"/>
      <w:r w:rsidRPr="000D3DB5">
        <w:t>Pratama</w:t>
      </w:r>
      <w:proofErr w:type="spellEnd"/>
      <w:r w:rsidRPr="000D3DB5">
        <w:t xml:space="preserve"> </w:t>
      </w:r>
      <w:proofErr w:type="spellStart"/>
      <w:r w:rsidRPr="000D3DB5">
        <w:t>Pekalongan</w:t>
      </w:r>
      <w:proofErr w:type="spellEnd"/>
      <w:r w:rsidRPr="000D3DB5">
        <w:t xml:space="preserve"> application.</w:t>
      </w:r>
    </w:p>
    <w:p w:rsidR="000D3DB5" w:rsidRDefault="000D3DB5" w:rsidP="000D3DB5">
      <w:pPr>
        <w:pStyle w:val="icsmheading2"/>
        <w:outlineLvl w:val="0"/>
      </w:pPr>
      <w:r>
        <w:rPr>
          <w:lang w:val="id-ID"/>
        </w:rPr>
        <w:t>3</w:t>
      </w:r>
      <w:r>
        <w:t>.</w:t>
      </w:r>
      <w:r w:rsidRPr="000D3DB5">
        <w:t xml:space="preserve"> 2</w:t>
      </w:r>
      <w:r>
        <w:rPr>
          <w:lang w:val="id-ID"/>
        </w:rPr>
        <w:t xml:space="preserve">. </w:t>
      </w:r>
      <w:r w:rsidRPr="000D3DB5">
        <w:t xml:space="preserve"> Data Analysis</w:t>
      </w:r>
    </w:p>
    <w:p w:rsidR="000D3DB5" w:rsidRDefault="000D3DB5" w:rsidP="000D3DB5">
      <w:pPr>
        <w:pStyle w:val="icsmbodytext"/>
      </w:pPr>
      <w:r w:rsidRPr="000D3DB5">
        <w:t xml:space="preserve">Stages of data analysis are done to narrow down the existing data attributes. Of the 43 data attributes, there are attributes with very many variants such as KTP numbers. Each record has a different KTP number. In addition there are address attributes and names and names of parents with conditions that are almost the same. Some of the attributes as mentioned above will not be used in the next process. In the process of data analysis, there will also be repairs to some </w:t>
      </w:r>
      <w:r w:rsidRPr="000D3DB5">
        <w:t>irrelevant data entries or errors filled in by the committee when inputting data.</w:t>
      </w:r>
    </w:p>
    <w:p w:rsidR="000D3DB5" w:rsidRDefault="000D3DB5" w:rsidP="000D3DB5">
      <w:pPr>
        <w:pStyle w:val="icsmheading2"/>
        <w:outlineLvl w:val="0"/>
      </w:pPr>
      <w:r>
        <w:rPr>
          <w:lang w:val="id-ID"/>
        </w:rPr>
        <w:t>3</w:t>
      </w:r>
      <w:r>
        <w:t>.</w:t>
      </w:r>
      <w:r w:rsidRPr="000D3DB5">
        <w:t xml:space="preserve"> </w:t>
      </w:r>
      <w:r>
        <w:rPr>
          <w:lang w:val="id-ID"/>
        </w:rPr>
        <w:t xml:space="preserve">3. </w:t>
      </w:r>
      <w:r w:rsidRPr="000D3DB5">
        <w:t xml:space="preserve"> Data Processing</w:t>
      </w:r>
    </w:p>
    <w:p w:rsidR="000D3DB5" w:rsidRDefault="000D3DB5" w:rsidP="000D3DB5">
      <w:pPr>
        <w:pStyle w:val="icsmbodytext"/>
      </w:pPr>
      <w:r w:rsidRPr="000D3DB5">
        <w:t>The processing stage will be carried out using all existing data, namely PMB data from 2013 to 2018. The processing process is the core process of this research. This process uses the help of a rapid miner application for data processing. In addition, the information gain algorithm is used to determine the importance of all existing attributes. The final result of this stage is to know the importance of all existing attributes.</w:t>
      </w:r>
    </w:p>
    <w:p w:rsidR="007C06AB" w:rsidRDefault="007C06AB" w:rsidP="000D3DB5">
      <w:pPr>
        <w:pStyle w:val="icsmheading1"/>
      </w:pPr>
      <w:r>
        <w:t xml:space="preserve">4. </w:t>
      </w:r>
      <w:r w:rsidR="000D3DB5" w:rsidRPr="000D3DB5">
        <w:t>Results and Discussion</w:t>
      </w:r>
    </w:p>
    <w:p w:rsidR="000D3DB5" w:rsidRDefault="000D3DB5" w:rsidP="000D3DB5">
      <w:pPr>
        <w:pStyle w:val="icsmheading2"/>
        <w:outlineLvl w:val="0"/>
      </w:pPr>
      <w:r>
        <w:rPr>
          <w:lang w:val="id-ID"/>
        </w:rPr>
        <w:t>3</w:t>
      </w:r>
      <w:r>
        <w:t>.</w:t>
      </w:r>
      <w:r w:rsidRPr="000D3DB5">
        <w:t xml:space="preserve"> </w:t>
      </w:r>
      <w:r>
        <w:rPr>
          <w:lang w:val="id-ID"/>
        </w:rPr>
        <w:t xml:space="preserve">3. </w:t>
      </w:r>
      <w:r w:rsidRPr="000D3DB5">
        <w:t xml:space="preserve"> Data obtained</w:t>
      </w:r>
    </w:p>
    <w:p w:rsidR="000D3DB5" w:rsidRDefault="000D3DB5" w:rsidP="000D3DB5">
      <w:pPr>
        <w:pStyle w:val="icsmbodytext"/>
      </w:pPr>
      <w:r w:rsidRPr="000D3DB5">
        <w:t xml:space="preserve">As explained earlier the data used is student registration data at STMIK </w:t>
      </w:r>
      <w:proofErr w:type="spellStart"/>
      <w:r w:rsidRPr="000D3DB5">
        <w:t>Widya</w:t>
      </w:r>
      <w:proofErr w:type="spellEnd"/>
      <w:r w:rsidRPr="000D3DB5">
        <w:t xml:space="preserve"> </w:t>
      </w:r>
      <w:proofErr w:type="spellStart"/>
      <w:r w:rsidRPr="000D3DB5">
        <w:t>Pratama</w:t>
      </w:r>
      <w:proofErr w:type="spellEnd"/>
      <w:r w:rsidRPr="000D3DB5">
        <w:t xml:space="preserve"> </w:t>
      </w:r>
      <w:proofErr w:type="spellStart"/>
      <w:r w:rsidRPr="000D3DB5">
        <w:t>Pekalongan</w:t>
      </w:r>
      <w:proofErr w:type="spellEnd"/>
      <w:r w:rsidRPr="000D3DB5">
        <w:t xml:space="preserve"> in the last 5 years. Table 2 is the metadata of the dataset that has been obtained:</w:t>
      </w:r>
    </w:p>
    <w:p w:rsidR="000D3DB5" w:rsidRDefault="000D3DB5" w:rsidP="000D3DB5">
      <w:pPr>
        <w:pStyle w:val="icsmbodytext"/>
        <w:sectPr w:rsidR="000D3DB5">
          <w:footnotePr>
            <w:numFmt w:val="chicago"/>
            <w:numRestart w:val="eachPage"/>
          </w:footnotePr>
          <w:type w:val="continuous"/>
          <w:pgSz w:w="11906" w:h="16838" w:code="9"/>
          <w:pgMar w:top="1446" w:right="913" w:bottom="1627" w:left="913" w:header="720" w:footer="720" w:gutter="0"/>
          <w:cols w:num="2" w:space="480"/>
        </w:sectPr>
      </w:pPr>
    </w:p>
    <w:p w:rsidR="000D3DB5" w:rsidRDefault="000D3DB5" w:rsidP="000D3DB5">
      <w:pPr>
        <w:pStyle w:val="icsmbodytext"/>
        <w:rPr>
          <w:lang w:val="id-ID"/>
        </w:rPr>
      </w:pPr>
    </w:p>
    <w:p w:rsidR="000D3DB5" w:rsidRPr="000D3DB5" w:rsidRDefault="000D3DB5" w:rsidP="000D3DB5">
      <w:pPr>
        <w:pStyle w:val="icsmbodytext"/>
        <w:jc w:val="center"/>
        <w:rPr>
          <w:lang w:val="id-ID"/>
        </w:rPr>
      </w:pPr>
      <w:r w:rsidRPr="000D3DB5">
        <w:rPr>
          <w:lang w:val="id-ID"/>
        </w:rPr>
        <w:t>Table 2. Student Heregistration Data Metadata</w:t>
      </w:r>
    </w:p>
    <w:p w:rsidR="000D3DB5" w:rsidRDefault="000D3DB5" w:rsidP="000D3DB5">
      <w:pPr>
        <w:pStyle w:val="icsmbodytext"/>
        <w:jc w:val="center"/>
        <w:rPr>
          <w:lang w:val="id-ID"/>
        </w:rPr>
      </w:pPr>
      <w:r w:rsidRPr="000D3DB5">
        <w:rPr>
          <w:lang w:val="id-ID"/>
        </w:rPr>
        <w:t>(source: PMB STMIK Widya Pratama Pekalongan 31-August-2018)</w:t>
      </w:r>
    </w:p>
    <w:tbl>
      <w:tblPr>
        <w:tblW w:w="9469" w:type="dxa"/>
        <w:jc w:val="center"/>
        <w:tblBorders>
          <w:top w:val="single" w:sz="4" w:space="0" w:color="auto"/>
          <w:bottom w:val="single" w:sz="4" w:space="0" w:color="auto"/>
        </w:tblBorders>
        <w:tblLayout w:type="fixed"/>
        <w:tblLook w:val="04A0" w:firstRow="1" w:lastRow="0" w:firstColumn="1" w:lastColumn="0" w:noHBand="0" w:noVBand="1"/>
      </w:tblPr>
      <w:tblGrid>
        <w:gridCol w:w="681"/>
        <w:gridCol w:w="992"/>
        <w:gridCol w:w="1134"/>
        <w:gridCol w:w="1417"/>
        <w:gridCol w:w="4111"/>
        <w:gridCol w:w="1134"/>
      </w:tblGrid>
      <w:tr w:rsidR="000D3DB5" w:rsidRPr="000D3DB5" w:rsidTr="0005333A">
        <w:trPr>
          <w:trHeight w:val="363"/>
          <w:jc w:val="center"/>
        </w:trPr>
        <w:tc>
          <w:tcPr>
            <w:tcW w:w="681"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ROLE</w:t>
            </w:r>
          </w:p>
        </w:tc>
        <w:tc>
          <w:tcPr>
            <w:tcW w:w="992"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NAME</w:t>
            </w:r>
          </w:p>
        </w:tc>
        <w:tc>
          <w:tcPr>
            <w:tcW w:w="1134"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TYPE</w:t>
            </w:r>
          </w:p>
        </w:tc>
        <w:tc>
          <w:tcPr>
            <w:tcW w:w="1417"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STATISTICS</w:t>
            </w:r>
          </w:p>
        </w:tc>
        <w:tc>
          <w:tcPr>
            <w:tcW w:w="4111"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RANGE</w:t>
            </w:r>
          </w:p>
        </w:tc>
        <w:tc>
          <w:tcPr>
            <w:tcW w:w="1134"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MISSINGS</w:t>
            </w:r>
          </w:p>
        </w:tc>
      </w:tr>
      <w:tr w:rsidR="000D3DB5" w:rsidRPr="000D3DB5" w:rsidTr="0005333A">
        <w:trPr>
          <w:trHeight w:val="372"/>
          <w:jc w:val="center"/>
        </w:trPr>
        <w:tc>
          <w:tcPr>
            <w:tcW w:w="681"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label</w:t>
            </w:r>
          </w:p>
        </w:tc>
        <w:tc>
          <w:tcPr>
            <w:tcW w:w="992"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registrasi</w:t>
            </w:r>
            <w:proofErr w:type="spellEnd"/>
          </w:p>
        </w:tc>
        <w:tc>
          <w:tcPr>
            <w:tcW w:w="1134"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 xml:space="preserve">mode = </w:t>
            </w:r>
            <w:proofErr w:type="spellStart"/>
            <w:r w:rsidRPr="000D3DB5">
              <w:rPr>
                <w:rFonts w:asciiTheme="majorBidi" w:hAnsiTheme="majorBidi" w:cstheme="majorBidi"/>
                <w:color w:val="000000"/>
                <w:sz w:val="16"/>
                <w:szCs w:val="16"/>
              </w:rPr>
              <w:t>Ya</w:t>
            </w:r>
            <w:proofErr w:type="spellEnd"/>
            <w:r w:rsidRPr="000D3DB5">
              <w:rPr>
                <w:rFonts w:asciiTheme="majorBidi" w:hAnsiTheme="majorBidi" w:cstheme="majorBidi"/>
                <w:color w:val="000000"/>
                <w:sz w:val="16"/>
                <w:szCs w:val="16"/>
              </w:rPr>
              <w:t xml:space="preserve"> (2152), least = </w:t>
            </w:r>
            <w:proofErr w:type="spellStart"/>
            <w:r w:rsidRPr="000D3DB5">
              <w:rPr>
                <w:rFonts w:asciiTheme="majorBidi" w:hAnsiTheme="majorBidi" w:cstheme="majorBidi"/>
                <w:color w:val="000000"/>
                <w:sz w:val="16"/>
                <w:szCs w:val="16"/>
              </w:rPr>
              <w:t>Tidak</w:t>
            </w:r>
            <w:proofErr w:type="spellEnd"/>
            <w:r w:rsidRPr="000D3DB5">
              <w:rPr>
                <w:rFonts w:asciiTheme="majorBidi" w:hAnsiTheme="majorBidi" w:cstheme="majorBidi"/>
                <w:color w:val="000000"/>
                <w:sz w:val="16"/>
                <w:szCs w:val="16"/>
              </w:rPr>
              <w:t xml:space="preserve"> (514)</w:t>
            </w:r>
          </w:p>
        </w:tc>
        <w:tc>
          <w:tcPr>
            <w:tcW w:w="4111"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Tidak</w:t>
            </w:r>
            <w:proofErr w:type="spellEnd"/>
            <w:r w:rsidRPr="000D3DB5">
              <w:rPr>
                <w:rFonts w:asciiTheme="majorBidi" w:hAnsiTheme="majorBidi" w:cstheme="majorBidi"/>
                <w:color w:val="000000"/>
                <w:sz w:val="16"/>
                <w:szCs w:val="16"/>
              </w:rPr>
              <w:t xml:space="preserve"> (514), </w:t>
            </w:r>
            <w:proofErr w:type="spellStart"/>
            <w:r w:rsidRPr="000D3DB5">
              <w:rPr>
                <w:rFonts w:asciiTheme="majorBidi" w:hAnsiTheme="majorBidi" w:cstheme="majorBidi"/>
                <w:color w:val="000000"/>
                <w:sz w:val="16"/>
                <w:szCs w:val="16"/>
              </w:rPr>
              <w:t>Ya</w:t>
            </w:r>
            <w:proofErr w:type="spellEnd"/>
            <w:r w:rsidRPr="000D3DB5">
              <w:rPr>
                <w:rFonts w:asciiTheme="majorBidi" w:hAnsiTheme="majorBidi" w:cstheme="majorBidi"/>
                <w:color w:val="000000"/>
                <w:sz w:val="16"/>
                <w:szCs w:val="16"/>
              </w:rPr>
              <w:t xml:space="preserve"> (2152)</w:t>
            </w:r>
          </w:p>
        </w:tc>
        <w:tc>
          <w:tcPr>
            <w:tcW w:w="1134" w:type="dxa"/>
            <w:tcBorders>
              <w:top w:val="single" w:sz="4" w:space="0" w:color="auto"/>
            </w:tcBorders>
            <w:shd w:val="clear" w:color="auto" w:fill="auto"/>
            <w:hideMark/>
          </w:tcPr>
          <w:p w:rsidR="000D3DB5" w:rsidRPr="000D3DB5" w:rsidRDefault="000D3DB5" w:rsidP="000D3DB5">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0D3DB5" w:rsidRPr="000D3DB5" w:rsidTr="0082685A">
        <w:trPr>
          <w:trHeight w:val="87"/>
          <w:jc w:val="center"/>
        </w:trPr>
        <w:tc>
          <w:tcPr>
            <w:tcW w:w="681" w:type="dxa"/>
            <w:shd w:val="clear" w:color="auto" w:fill="auto"/>
            <w:hideMark/>
          </w:tcPr>
          <w:p w:rsidR="000D3DB5" w:rsidRPr="000D3DB5" w:rsidRDefault="005E677F" w:rsidP="000D3DB5">
            <w:pPr>
              <w:rPr>
                <w:rFonts w:asciiTheme="majorBidi" w:hAnsiTheme="majorBidi" w:cstheme="majorBidi"/>
                <w:color w:val="000000"/>
                <w:sz w:val="16"/>
                <w:szCs w:val="16"/>
              </w:rPr>
            </w:pPr>
            <w:r>
              <w:rPr>
                <w:rFonts w:asciiTheme="majorBidi" w:hAnsiTheme="majorBidi" w:cstheme="majorBidi"/>
                <w:color w:val="000000"/>
                <w:sz w:val="16"/>
                <w:szCs w:val="16"/>
              </w:rPr>
              <w:t>regu</w:t>
            </w:r>
            <w:r w:rsidR="000D3DB5" w:rsidRPr="000D3DB5">
              <w:rPr>
                <w:rFonts w:asciiTheme="majorBidi" w:hAnsiTheme="majorBidi" w:cstheme="majorBidi"/>
                <w:color w:val="000000"/>
                <w:sz w:val="16"/>
                <w:szCs w:val="16"/>
              </w:rPr>
              <w:t>lar</w:t>
            </w:r>
          </w:p>
        </w:tc>
        <w:tc>
          <w:tcPr>
            <w:tcW w:w="992" w:type="dxa"/>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no_daftar</w:t>
            </w:r>
            <w:proofErr w:type="spellEnd"/>
          </w:p>
        </w:tc>
        <w:tc>
          <w:tcPr>
            <w:tcW w:w="1134" w:type="dxa"/>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0D3DB5" w:rsidRPr="000D3DB5" w:rsidRDefault="000D3DB5" w:rsidP="000D3DB5">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31"/>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nama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4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alamat</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98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kota_kec</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PEKALONGAN (1342), least = BANYUMAS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PEKALONGAN (1342), BATANG (578), PEMALANG (294), KAB PEKALONGAN (221), PEKALONGAN KABUPATEN (64), KAB BATANG (35), KAB PEMALANG (33), TEGAL (15), BATANG KABUPATEN (11), KEDUNGWUNI (7), WIRADESA (7), ACEH (5), BREBES (4), AMBON (3), BANJARNEGARA (3), KARANGANYAR (3), BOYOLALI (2), COMAL (2), DEMAK (2), JAKARTA (2), KENDAL (2), SEMARANG (2), YOGYAKARTA (2), BANDAR (1), BANDUNG (1), BANYUMAS (1), ... and 4 more ... , BOGOR (1), CURUP (1), DEPOK (1), DORO (1), JEPARA (1), KALIMANTAN TIMUR (1), KLATEN (1), KUDUS (1), LAMPUNG (1), MAGELANG (1), MANADO (1), PADANG PANJANG (1), PALEMBANG (1), PATI (1), PEMALANG KABUPATEN (1), PONTIANAK (1), PURBALINGGA (1), REMBANG (1), SEKADAU (1), SOLO (1), SUMATRA UTARA (1), SURABAYA (1), TEGAL KABUPATEN (1), WONOGIRI (1), WONOKERTO (1), WONOSOBO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Kode_pos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16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Telp</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tmplhr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8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Tglhr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49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Jenjang</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S1 (2176), least = D3 (494)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D3 (494), S1 (2176)</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32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Jenjang2</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S1 (814), least = D3 (523)</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D3 (523), S1 (814)</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38"/>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Kelas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REGULER (2537), least = TRANSFER (30)</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REGULER (2537), ALIH JENJANG (103), TRANSFER (30)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5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prodi</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215.955 +/- 47.255</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[110.000 ; 240.000]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7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lastRenderedPageBreak/>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prodi2</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92.404 +/- 101.084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240.000]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426"/>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agama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ISLAM (2582), least = KONGHUCU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ISLAM (2582), KATHOLIK (43), KRISTEN (42), KONGHUCU (1), HINDU (2)</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8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st_kerja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BELUM BEKERJA (2059), least = BEKERJA (545)</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BELUM BEKERJA (2059), BEKERJA (545)</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4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jnkel</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LAKI-LAKI (1737), least = PEREMPUAN (918)</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LAKI-LAKI (1737), PEREMPUAN (918)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14</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warganeg</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WNI (2664), least = null (4)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WNI (2664), null (4)</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2</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stssipil</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TIDAK MENIKAH (2589), least = MENIKAH (53)</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TIDAK MENIKAH (2589), MENIKAH (53)</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20</w:t>
            </w:r>
          </w:p>
        </w:tc>
      </w:tr>
      <w:tr w:rsidR="005E677F" w:rsidRPr="000D3DB5" w:rsidTr="0005333A">
        <w:trPr>
          <w:trHeight w:val="19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aslskl</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1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KOTAASLSKL</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116"/>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th_lulus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2007.071 +/- 116.772</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2017.000]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3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no_ijasah</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w:t>
            </w:r>
          </w:p>
        </w:tc>
      </w:tr>
      <w:tr w:rsidR="005E677F" w:rsidRPr="000D3DB5" w:rsidTr="0005333A">
        <w:trPr>
          <w:trHeight w:val="13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nmortu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5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almortu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telportu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11"/>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kota_kec_ortu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kodepos_ortu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krjortu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LAIN-LAIN (174), least = PETANI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PNS (86), SWASTA (66), WIRAUSAHA (164), LAIN-LAIN (174), POLRI/TNI (13), BURUH (2), PETANI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INSTANSI_ORTU</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141</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PANGKAT_ORTU</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140</w:t>
            </w:r>
          </w:p>
        </w:tc>
      </w:tr>
      <w:tr w:rsidR="005E677F" w:rsidRPr="000D3DB5" w:rsidTr="0005333A">
        <w:trPr>
          <w:trHeight w:val="23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NIP_ORTU</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506</w:t>
            </w:r>
          </w:p>
        </w:tc>
      </w:tr>
      <w:tr w:rsidR="005E677F" w:rsidRPr="000D3DB5" w:rsidTr="0005333A">
        <w:trPr>
          <w:trHeight w:val="25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pend_ortu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SMA (942), least = D2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SD (774), SMA (942), SMP (475), TIDAK SEKOLAH (100), S1 (304), D3 (44), S2 (26), D2 (1), D1 (3)</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9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info</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BROSUR (2429), least = SEKOLAH (11)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TEMAN (121), BROSUR (2429), TIM MARKETING (63), SEKOLAH (11), INTERNET (45)</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3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kd_daftar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SENDIRI (2601), least = 0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SENDIRI (2601), MARKETING MAHASISWA STMIK (41), MARKETING SEKOLAH (26), 0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w:t>
            </w:r>
          </w:p>
        </w:tc>
      </w:tr>
      <w:tr w:rsidR="005E677F" w:rsidRPr="000D3DB5" w:rsidTr="0005333A">
        <w:trPr>
          <w:trHeight w:val="36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ST_TEST</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TEST (1884), least = BEBAS TEST (784)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TEST (1884), BEBAS TEST (784)</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jam</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91"/>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tgl_daftar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3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kd_user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marketing</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505</w:t>
            </w:r>
          </w:p>
        </w:tc>
      </w:tr>
      <w:tr w:rsidR="005E677F" w:rsidRPr="000D3DB5" w:rsidTr="0005333A">
        <w:trPr>
          <w:trHeight w:val="296"/>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gelombang</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2 (1226), least = 0 (6)</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 (873), YYS-01 (120), 2 (1226), 3 (434), 0 (6), YYS-99 (10)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40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shifkelas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PAGI (1906), least = MALAM (762)</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PAGI (1906), MALAM (762)</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biaya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150000 +/- 0</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[150000.000 ; 150000.000]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1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gelgra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61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PEKERJAAN</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BELUM BEKERJA (1656), least = POLRI/TNI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BELUM BEKERJA (1656), SWASTA (148), PNS (641), WIRAUSAHA (50), LAIN-LAIN (173), POLRI/TNI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8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ALMTKERJA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407</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lastRenderedPageBreak/>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JBTNKERJA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419</w:t>
            </w:r>
          </w:p>
        </w:tc>
      </w:tr>
      <w:tr w:rsidR="005E677F" w:rsidRPr="000D3DB5" w:rsidTr="0082685A">
        <w:trPr>
          <w:trHeight w:val="8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TELPKERJA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410</w:t>
            </w:r>
          </w:p>
        </w:tc>
      </w:tr>
      <w:tr w:rsidR="005E677F" w:rsidRPr="000D3DB5" w:rsidTr="0005333A">
        <w:trPr>
          <w:trHeight w:val="898"/>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biayakuliah</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ORANG TUA / WALI (1569), least = BEASISWA RAPOR &gt;=8,5 (107)</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SENDIRI (363), ORANG TUA / WALI (1569), BEASISWA RANGKING 10 BESAR (357), BEASISWA YAYASAN (129), BEASISWA PRESTASI (144), BEASISWA RAPOR &gt;=8,5 (107)</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28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KD_KONSENTRASI</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21595.988 +/- 4726.259</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[11001.000 ; 24002.000]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KD_KONSENTRASI2</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9244.549 +/- 10109.355</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24002.000]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ukuranalmamater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L (234), least = LLL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 (153), XL (98), L (234), 3L (15), LLL (1), S (3), - (2)</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19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REGISTER</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0.846 +/- 0.361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1.000]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DIPINDAHKAN</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no (506), least = no (506)</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no (2668)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30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JENJANGDIPINDAHKAN</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no (506), least = no (506)</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no (2668)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9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KETLULUS</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 xml:space="preserve">mode = </w:t>
            </w:r>
            <w:proofErr w:type="spellStart"/>
            <w:r w:rsidRPr="000D3DB5">
              <w:rPr>
                <w:rFonts w:asciiTheme="majorBidi" w:hAnsiTheme="majorBidi" w:cstheme="majorBidi"/>
                <w:color w:val="000000"/>
                <w:sz w:val="16"/>
                <w:szCs w:val="16"/>
              </w:rPr>
              <w:t>lls</w:t>
            </w:r>
            <w:proofErr w:type="spellEnd"/>
            <w:r w:rsidRPr="000D3DB5">
              <w:rPr>
                <w:rFonts w:asciiTheme="majorBidi" w:hAnsiTheme="majorBidi" w:cstheme="majorBidi"/>
                <w:color w:val="000000"/>
                <w:sz w:val="16"/>
                <w:szCs w:val="16"/>
              </w:rPr>
              <w:t xml:space="preserve"> (2668), least = </w:t>
            </w:r>
            <w:proofErr w:type="spellStart"/>
            <w:r w:rsidRPr="000D3DB5">
              <w:rPr>
                <w:rFonts w:asciiTheme="majorBidi" w:hAnsiTheme="majorBidi" w:cstheme="majorBidi"/>
                <w:color w:val="000000"/>
                <w:sz w:val="16"/>
                <w:szCs w:val="16"/>
              </w:rPr>
              <w:t>tls</w:t>
            </w:r>
            <w:proofErr w:type="spellEnd"/>
            <w:r w:rsidRPr="000D3DB5">
              <w:rPr>
                <w:rFonts w:asciiTheme="majorBidi" w:hAnsiTheme="majorBidi" w:cstheme="majorBidi"/>
                <w:color w:val="000000"/>
                <w:sz w:val="16"/>
                <w:szCs w:val="16"/>
              </w:rPr>
              <w:t xml:space="preserve">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tls</w:t>
            </w:r>
            <w:proofErr w:type="spellEnd"/>
            <w:r w:rsidRPr="000D3DB5">
              <w:rPr>
                <w:rFonts w:asciiTheme="majorBidi" w:hAnsiTheme="majorBidi" w:cstheme="majorBidi"/>
                <w:color w:val="000000"/>
                <w:sz w:val="16"/>
                <w:szCs w:val="16"/>
              </w:rPr>
              <w:t xml:space="preserve"> (1), </w:t>
            </w:r>
            <w:proofErr w:type="spellStart"/>
            <w:r w:rsidRPr="000D3DB5">
              <w:rPr>
                <w:rFonts w:asciiTheme="majorBidi" w:hAnsiTheme="majorBidi" w:cstheme="majorBidi"/>
                <w:color w:val="000000"/>
                <w:sz w:val="16"/>
                <w:szCs w:val="16"/>
              </w:rPr>
              <w:t>lls</w:t>
            </w:r>
            <w:proofErr w:type="spellEnd"/>
            <w:r w:rsidRPr="000D3DB5">
              <w:rPr>
                <w:rFonts w:asciiTheme="majorBidi" w:hAnsiTheme="majorBidi" w:cstheme="majorBidi"/>
                <w:color w:val="000000"/>
                <w:sz w:val="16"/>
                <w:szCs w:val="16"/>
              </w:rPr>
              <w:t xml:space="preserve"> (2668)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FB</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105</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BB</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107</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no_online</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2</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NIK</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real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bl>
    <w:p w:rsidR="000D3DB5" w:rsidRPr="0082685A" w:rsidRDefault="000D3DB5" w:rsidP="000D3DB5">
      <w:pPr>
        <w:pStyle w:val="icsmbodytext"/>
        <w:rPr>
          <w:sz w:val="6"/>
          <w:szCs w:val="6"/>
          <w:lang w:val="id-ID"/>
        </w:rPr>
      </w:pPr>
    </w:p>
    <w:p w:rsidR="000D3DB5" w:rsidRDefault="000D3DB5" w:rsidP="000D3DB5">
      <w:pPr>
        <w:pStyle w:val="icsmbodytext"/>
        <w:rPr>
          <w:lang w:val="id-ID"/>
        </w:rPr>
      </w:pPr>
    </w:p>
    <w:p w:rsidR="000D3DB5" w:rsidRDefault="000D3DB5" w:rsidP="000D3DB5">
      <w:pPr>
        <w:pStyle w:val="icsmbodytext"/>
        <w:rPr>
          <w:lang w:val="id-ID"/>
        </w:rPr>
        <w:sectPr w:rsidR="000D3DB5" w:rsidSect="000D3DB5">
          <w:footnotePr>
            <w:numFmt w:val="chicago"/>
            <w:numRestart w:val="eachPage"/>
          </w:footnotePr>
          <w:type w:val="continuous"/>
          <w:pgSz w:w="11906" w:h="16838" w:code="9"/>
          <w:pgMar w:top="1446" w:right="913" w:bottom="1627" w:left="913" w:header="720" w:footer="720" w:gutter="0"/>
          <w:cols w:space="480"/>
        </w:sectPr>
      </w:pPr>
    </w:p>
    <w:p w:rsidR="0082685A" w:rsidRDefault="0082685A" w:rsidP="0082685A">
      <w:pPr>
        <w:pStyle w:val="icsmheading2"/>
        <w:outlineLvl w:val="0"/>
      </w:pPr>
      <w:r>
        <w:rPr>
          <w:lang w:val="id-ID"/>
        </w:rPr>
        <w:t>4</w:t>
      </w:r>
      <w:r>
        <w:t>.</w:t>
      </w:r>
      <w:r>
        <w:rPr>
          <w:lang w:val="id-ID"/>
        </w:rPr>
        <w:t>2</w:t>
      </w:r>
      <w:r>
        <w:t xml:space="preserve">. </w:t>
      </w:r>
      <w:r w:rsidRPr="0082685A">
        <w:t>Data analysis</w:t>
      </w:r>
    </w:p>
    <w:p w:rsidR="0082685A" w:rsidRDefault="0082685A" w:rsidP="0082685A">
      <w:pPr>
        <w:pStyle w:val="icsmbodytext"/>
      </w:pPr>
      <w:r w:rsidRPr="0082685A">
        <w:t xml:space="preserve">From the data obtained there are several missing values and attributes with unlimited variants. This attribute obviously will not be used in the calculation process because </w:t>
      </w:r>
      <w:r w:rsidRPr="0082685A">
        <w:t>there are many types equal to the number of records that are available. This study only uses attributes that are considered relevant. Manually selecting attributes is done by looking at the type of attribute and the number of variants of the attribute. Table 3 shows the attributes selected and used in the next process.</w:t>
      </w:r>
    </w:p>
    <w:p w:rsidR="0082685A" w:rsidRPr="0082685A" w:rsidRDefault="0082685A" w:rsidP="0082685A">
      <w:pPr>
        <w:pStyle w:val="icsmbodytext"/>
        <w:sectPr w:rsidR="0082685A" w:rsidRPr="0082685A">
          <w:footnotePr>
            <w:numFmt w:val="chicago"/>
            <w:numRestart w:val="eachPage"/>
          </w:footnotePr>
          <w:type w:val="continuous"/>
          <w:pgSz w:w="11906" w:h="16838" w:code="9"/>
          <w:pgMar w:top="1446" w:right="913" w:bottom="1627" w:left="913" w:header="720" w:footer="720" w:gutter="0"/>
          <w:cols w:num="2" w:space="480"/>
        </w:sectPr>
      </w:pPr>
    </w:p>
    <w:p w:rsidR="0082685A" w:rsidRDefault="0082685A" w:rsidP="0082685A">
      <w:pPr>
        <w:pStyle w:val="icsmbodytext"/>
        <w:rPr>
          <w:lang w:val="id-ID"/>
        </w:rPr>
      </w:pPr>
    </w:p>
    <w:p w:rsidR="0082685A" w:rsidRPr="0082685A" w:rsidRDefault="0082685A" w:rsidP="0082685A">
      <w:pPr>
        <w:pStyle w:val="icsmbodytext"/>
        <w:jc w:val="center"/>
        <w:rPr>
          <w:lang w:val="id-ID"/>
        </w:rPr>
      </w:pPr>
      <w:r w:rsidRPr="0082685A">
        <w:rPr>
          <w:lang w:val="id-ID"/>
        </w:rPr>
        <w:t>Table 3 Student Heregistration Data Metadata</w:t>
      </w:r>
    </w:p>
    <w:p w:rsidR="0082685A" w:rsidRDefault="0082685A" w:rsidP="0082685A">
      <w:pPr>
        <w:pStyle w:val="icsmbodytext"/>
        <w:jc w:val="center"/>
        <w:rPr>
          <w:lang w:val="id-ID"/>
        </w:rPr>
      </w:pPr>
      <w:r w:rsidRPr="0082685A">
        <w:rPr>
          <w:lang w:val="id-ID"/>
        </w:rPr>
        <w:t>(source: PMB STMIK Widya Pratama Pekalongan 31-August-2018)</w:t>
      </w:r>
    </w:p>
    <w:tbl>
      <w:tblPr>
        <w:tblW w:w="9887" w:type="dxa"/>
        <w:jc w:val="center"/>
        <w:tblBorders>
          <w:top w:val="single" w:sz="4" w:space="0" w:color="auto"/>
          <w:bottom w:val="single" w:sz="4" w:space="0" w:color="auto"/>
        </w:tblBorders>
        <w:tblLayout w:type="fixed"/>
        <w:tblLook w:val="04A0" w:firstRow="1" w:lastRow="0" w:firstColumn="1" w:lastColumn="0" w:noHBand="0" w:noVBand="1"/>
      </w:tblPr>
      <w:tblGrid>
        <w:gridCol w:w="681"/>
        <w:gridCol w:w="992"/>
        <w:gridCol w:w="1134"/>
        <w:gridCol w:w="1701"/>
        <w:gridCol w:w="4396"/>
        <w:gridCol w:w="983"/>
      </w:tblGrid>
      <w:tr w:rsidR="0082685A" w:rsidRPr="009A3FAB" w:rsidTr="0082685A">
        <w:trPr>
          <w:trHeight w:val="300"/>
          <w:jc w:val="center"/>
        </w:trPr>
        <w:tc>
          <w:tcPr>
            <w:tcW w:w="681"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Role</w:t>
            </w:r>
          </w:p>
        </w:tc>
        <w:tc>
          <w:tcPr>
            <w:tcW w:w="992"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Name</w:t>
            </w:r>
          </w:p>
        </w:tc>
        <w:tc>
          <w:tcPr>
            <w:tcW w:w="1134"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Type</w:t>
            </w:r>
          </w:p>
        </w:tc>
        <w:tc>
          <w:tcPr>
            <w:tcW w:w="1701"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Statistics</w:t>
            </w:r>
          </w:p>
        </w:tc>
        <w:tc>
          <w:tcPr>
            <w:tcW w:w="4396"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Range</w:t>
            </w:r>
          </w:p>
        </w:tc>
        <w:tc>
          <w:tcPr>
            <w:tcW w:w="983" w:type="dxa"/>
            <w:tcBorders>
              <w:top w:val="single" w:sz="4" w:space="0" w:color="auto"/>
              <w:bottom w:val="single" w:sz="4" w:space="0" w:color="auto"/>
            </w:tcBorders>
            <w:shd w:val="clear" w:color="auto" w:fill="auto"/>
            <w:noWrap/>
            <w:vAlign w:val="center"/>
            <w:hideMark/>
          </w:tcPr>
          <w:p w:rsidR="0082685A" w:rsidRPr="009A3FAB" w:rsidRDefault="0082685A" w:rsidP="00FF45AF">
            <w:pPr>
              <w:jc w:val="cente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Missings</w:t>
            </w:r>
            <w:proofErr w:type="spellEnd"/>
          </w:p>
        </w:tc>
      </w:tr>
      <w:tr w:rsidR="0082685A" w:rsidRPr="009A3FAB" w:rsidTr="0082685A">
        <w:trPr>
          <w:trHeight w:val="2834"/>
          <w:jc w:val="center"/>
        </w:trPr>
        <w:tc>
          <w:tcPr>
            <w:tcW w:w="681"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id</w:t>
            </w:r>
          </w:p>
        </w:tc>
        <w:tc>
          <w:tcPr>
            <w:tcW w:w="992"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no_daftar</w:t>
            </w:r>
            <w:proofErr w:type="spellEnd"/>
          </w:p>
        </w:tc>
        <w:tc>
          <w:tcPr>
            <w:tcW w:w="1134"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13-010-0001 (1), least = 13-010-0001 (1)</w:t>
            </w:r>
          </w:p>
        </w:tc>
        <w:tc>
          <w:tcPr>
            <w:tcW w:w="4396"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13-010-0001 (1), 13-010-0005 (1), 13-010-0006 (1), 13-010-0027 (1), 13-010-0035 (1), 13-010-0046 (1), 13-010-0065 (1), 13-010-0066 (1), 13-010-0067 (1), 13-010-0083 (1), 13-010-0084 (1), 13-010-0085 (1), 13-010-0092 (1), 13-010-0093 (1), 13-010-0094 (1), 13-010-0095 (1), 13-010-0118 (1), 13-010-0122 (1), 13-010-0126 (1), 13-010-0181 (1), 13-010-0190 (1), 13-010-0191 (1), 13-010-0194 (1), 13-010-0195 (1), 13-010-0197 (1), 13-010-0206 (1), ... and 2620 more ... , 17-040-0430 (1), 17-040-0431 (1), 17-040-0434 (1), 17-040-0435 (1), 17-040-0436 (1), 17-040-0438 (1), 17-040-0439 (1), 17-040-0443 (1), 17-040-0444 (1), 17-040-0448 (1), 17-040-0452 (1), 17-040-0454 (1), 17-040-0457 (1), 17-040-0467 (1), 17-040-0470 (1), 17-040-0471 (1), 17-040-0473 (1), 17-040-0474 (1), 17-040-0475 (1), 17-040-0476 (1), 17-040-0494 (1), 17-040-0496 (1), 17-040-0498 (1), 17-040-0500 (1), 17-040-0502 (1), 17-040-0504 (1)</w:t>
            </w:r>
          </w:p>
        </w:tc>
        <w:tc>
          <w:tcPr>
            <w:tcW w:w="983" w:type="dxa"/>
            <w:tcBorders>
              <w:top w:val="single" w:sz="4" w:space="0" w:color="auto"/>
            </w:tcBorders>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366"/>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label</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registrasi</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 xml:space="preserve">mode = </w:t>
            </w:r>
            <w:proofErr w:type="spellStart"/>
            <w:r w:rsidRPr="009A3FAB">
              <w:rPr>
                <w:rFonts w:asciiTheme="majorBidi" w:hAnsiTheme="majorBidi" w:cstheme="majorBidi"/>
                <w:color w:val="000000"/>
                <w:sz w:val="16"/>
                <w:szCs w:val="16"/>
              </w:rPr>
              <w:t>Ya</w:t>
            </w:r>
            <w:proofErr w:type="spellEnd"/>
            <w:r w:rsidRPr="009A3FAB">
              <w:rPr>
                <w:rFonts w:asciiTheme="majorBidi" w:hAnsiTheme="majorBidi" w:cstheme="majorBidi"/>
                <w:color w:val="000000"/>
                <w:sz w:val="16"/>
                <w:szCs w:val="16"/>
              </w:rPr>
              <w:t xml:space="preserve"> (2152), least = </w:t>
            </w:r>
            <w:proofErr w:type="spellStart"/>
            <w:r w:rsidRPr="009A3FAB">
              <w:rPr>
                <w:rFonts w:asciiTheme="majorBidi" w:hAnsiTheme="majorBidi" w:cstheme="majorBidi"/>
                <w:color w:val="000000"/>
                <w:sz w:val="16"/>
                <w:szCs w:val="16"/>
              </w:rPr>
              <w:t>Tidak</w:t>
            </w:r>
            <w:proofErr w:type="spellEnd"/>
            <w:r w:rsidRPr="009A3FAB">
              <w:rPr>
                <w:rFonts w:asciiTheme="majorBidi" w:hAnsiTheme="majorBidi" w:cstheme="majorBidi"/>
                <w:color w:val="000000"/>
                <w:sz w:val="16"/>
                <w:szCs w:val="16"/>
              </w:rPr>
              <w:t xml:space="preserve"> (514)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Tidak</w:t>
            </w:r>
            <w:proofErr w:type="spellEnd"/>
            <w:r w:rsidRPr="009A3FAB">
              <w:rPr>
                <w:rFonts w:asciiTheme="majorBidi" w:hAnsiTheme="majorBidi" w:cstheme="majorBidi"/>
                <w:color w:val="000000"/>
                <w:sz w:val="16"/>
                <w:szCs w:val="16"/>
              </w:rPr>
              <w:t xml:space="preserve"> (514), </w:t>
            </w:r>
            <w:proofErr w:type="spellStart"/>
            <w:r w:rsidRPr="009A3FAB">
              <w:rPr>
                <w:rFonts w:asciiTheme="majorBidi" w:hAnsiTheme="majorBidi" w:cstheme="majorBidi"/>
                <w:color w:val="000000"/>
                <w:sz w:val="16"/>
                <w:szCs w:val="16"/>
              </w:rPr>
              <w:t>Ya</w:t>
            </w:r>
            <w:proofErr w:type="spellEnd"/>
            <w:r w:rsidRPr="009A3FAB">
              <w:rPr>
                <w:rFonts w:asciiTheme="majorBidi" w:hAnsiTheme="majorBidi" w:cstheme="majorBidi"/>
                <w:color w:val="000000"/>
                <w:sz w:val="16"/>
                <w:szCs w:val="16"/>
              </w:rPr>
              <w:t xml:space="preserve"> (2152)</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4</w:t>
            </w:r>
          </w:p>
        </w:tc>
      </w:tr>
      <w:tr w:rsidR="0082685A" w:rsidRPr="009A3FAB" w:rsidTr="0082685A">
        <w:trPr>
          <w:trHeight w:val="3020"/>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lastRenderedPageBreak/>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kota_kec</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PEKALONGAN (1342), least = BANYUMAS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PEKALONGAN (1342), BATANG (578), PEMALANG (294), KAB PEKALONGAN (221), PEKALONGAN KABUPATEN (64), KAB BATANG (35), KAB PEMALANG (33), TEGAL (15), BATANG KABUPATEN (11), KEDUNGWUNI (7), WIRADESA (7), ACEH (5), BREBES (4), AMBON (3), BANJARNEGARA (3), KARANGANYAR (3), BOYOLALI (2), COMAL (2), DEMAK (2), JAKARTA (2), KENDAL (2), SEMARANG (2), YOGYAKARTA (2), BANDAR (1), BANDUNG (1), BANYUMAS (1), ... and 4 more ... , BOGOR (1), CURUP (1), DEPOK (1), DORO (1), JEPARA (1), KALIMANTAN TIMUR (1), KLATEN (1), KUDUS (1), LAMPUNG (1), MAGELANG (1), MANADO (1), PADANG PANJANG (1), PALEMBANG (1), PATI (1), PEMALANG KABUPATEN (1), PONTIANAK (1), PURBALINGGA (1), REMBANG (1), SEKADAU (1), SOLO (1), SUMATRA UTARA (1), SURABAYA (1), TEGAL KABUPATEN (1), WONOGIRI (1), WONOKERTO (1), WONOSOBO (1)</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171"/>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Jenjang</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S1 (2176), least = D3 (494)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D3 (494), S1 (2176)</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23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Jenjang2</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S1 (814), least = D3 (523)</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D3 (523), S1 (814)</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1333</w:t>
            </w:r>
          </w:p>
        </w:tc>
      </w:tr>
      <w:tr w:rsidR="0082685A" w:rsidRPr="009A3FAB" w:rsidTr="0082685A">
        <w:trPr>
          <w:trHeight w:val="49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Kelas</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REGULER (2537), least = TRANSFER (30)</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REGULER (2537), ALIH JENJANG (103), TRANSFER (30)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70"/>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prodi</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215.955 +/- 47.255</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[110.000 ; 240.000]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14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prodi2</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92.404 +/- 101.084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240.000]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209"/>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agama</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ISLAM (2582), least = KONGHUCU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ISLAM (2582), KATHOLIK (43), KRISTEN (42), KONGHUCU (1), HINDU (2)</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588"/>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st_kerja</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BELUM BEKERJA (2059), least = BEKERJA (545)</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BELUM BEKERJA (2059), BEKERJA (545)</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66</w:t>
            </w:r>
          </w:p>
        </w:tc>
      </w:tr>
      <w:tr w:rsidR="0082685A" w:rsidRPr="009A3FAB" w:rsidTr="0082685A">
        <w:trPr>
          <w:trHeight w:val="40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jnkel</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LAKI-LAKI (1737), least = PEREMPUAN (918)</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LAKI-LAKI (1737), PEREMPUAN (918)</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15</w:t>
            </w:r>
          </w:p>
        </w:tc>
      </w:tr>
      <w:tr w:rsidR="0082685A" w:rsidRPr="009A3FAB" w:rsidTr="0082685A">
        <w:trPr>
          <w:trHeight w:val="15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warganeg</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WNI (2664), least = null (4)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WNI (2664), null (4)</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w:t>
            </w:r>
          </w:p>
        </w:tc>
      </w:tr>
      <w:tr w:rsidR="0082685A" w:rsidRPr="009A3FAB" w:rsidTr="0082685A">
        <w:trPr>
          <w:trHeight w:val="47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stssipil</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TIDAK MENIKAH (2589), least = MENIKAH (53)</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TIDAK MENIKAH (2589), MENIKAH (53)</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28</w:t>
            </w:r>
          </w:p>
        </w:tc>
      </w:tr>
      <w:tr w:rsidR="0082685A" w:rsidRPr="009A3FAB" w:rsidTr="0082685A">
        <w:trPr>
          <w:trHeight w:val="191"/>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th_lulus</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2007.071 +/- 116.772</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2017.000]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12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Fresh Graduate</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0.879 +/- 2.037</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24.000]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9</w:t>
            </w:r>
          </w:p>
        </w:tc>
      </w:tr>
      <w:tr w:rsidR="0082685A" w:rsidRPr="009A3FAB" w:rsidTr="0082685A">
        <w:trPr>
          <w:trHeight w:val="33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pend_ortu</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SMA (942), least = D2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SD (774), SMA (942), SMP (475), TIDAK SEKOLAH (100), S1 (304), D3 (44), S2 (26), D2 (1), D1 (3)</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21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info</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BROSUR (2429), least = SEKOLAH (11)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TEMAN (121), BROSUR (2429), TIM MARKETING (63), SEKOLAH (11), INTERNET (45)</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22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kd_daftar</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SENDIRI (2601), least = 0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SENDIRI (2601), MARKETING MAHASISWA STMIK (41), MARKETING SEKOLAH (26), 0 (1)</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552"/>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ST_TEST</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TEST (1884), least = BEBAS TEST (784)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TEST (1884), BEBAS TEST (784)</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w:t>
            </w:r>
          </w:p>
        </w:tc>
      </w:tr>
      <w:tr w:rsidR="0082685A" w:rsidRPr="009A3FAB" w:rsidTr="0082685A">
        <w:trPr>
          <w:trHeight w:val="8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gelombang</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2 (1226), least = 0 (6)</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 (873), YYS-01 (120), 2 (1226), 3 (434), 0 (6), YYS-99 (10)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8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shifkelas</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PAGI (1906), least = MALAM (762)</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PAGI (1906), MALAM (762)</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w:t>
            </w:r>
          </w:p>
        </w:tc>
      </w:tr>
      <w:tr w:rsidR="0082685A" w:rsidRPr="009A3FAB" w:rsidTr="0082685A">
        <w:trPr>
          <w:trHeight w:val="38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PEKERJAAN</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BELUM BEKERJA (1656), least = POLRI/TNI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BELUM BEKERJA (1656), SWASTA (148), PNS (641), WIRAUSAHA (50), LAIN-LAIN (173), POLRI/TNI (1)</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56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biayakuliah</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ORANG TUA / WALI (1569), least = BEASISWA RAPOR &gt;=8,5 (107)</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SENDIRI (363), ORANG TUA / WALI (1569), BEASISWA RANGKING 10 BESAR (357), BEASISWA YAYASAN (129), BEASISWA PRESTASI (144), BEASISWA RAPOR &gt;=8,5 (107)</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109"/>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KD_KONSENTRASI</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21595.988 +/- 4726.259</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[11001.000 ; 24002.000]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8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KD_KONSENTRASI2</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9244.549 +/- 10109.355</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24002.000]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56573F">
        <w:trPr>
          <w:trHeight w:val="45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lastRenderedPageBreak/>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KETLULUS</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 xml:space="preserve">mode = </w:t>
            </w:r>
            <w:proofErr w:type="spellStart"/>
            <w:r w:rsidRPr="009A3FAB">
              <w:rPr>
                <w:rFonts w:asciiTheme="majorBidi" w:hAnsiTheme="majorBidi" w:cstheme="majorBidi"/>
                <w:color w:val="000000"/>
                <w:sz w:val="16"/>
                <w:szCs w:val="16"/>
              </w:rPr>
              <w:t>lls</w:t>
            </w:r>
            <w:proofErr w:type="spellEnd"/>
            <w:r w:rsidRPr="009A3FAB">
              <w:rPr>
                <w:rFonts w:asciiTheme="majorBidi" w:hAnsiTheme="majorBidi" w:cstheme="majorBidi"/>
                <w:color w:val="000000"/>
                <w:sz w:val="16"/>
                <w:szCs w:val="16"/>
              </w:rPr>
              <w:t xml:space="preserve"> (2668), least = </w:t>
            </w:r>
            <w:proofErr w:type="spellStart"/>
            <w:r w:rsidRPr="009A3FAB">
              <w:rPr>
                <w:rFonts w:asciiTheme="majorBidi" w:hAnsiTheme="majorBidi" w:cstheme="majorBidi"/>
                <w:color w:val="000000"/>
                <w:sz w:val="16"/>
                <w:szCs w:val="16"/>
              </w:rPr>
              <w:t>tls</w:t>
            </w:r>
            <w:proofErr w:type="spellEnd"/>
            <w:r w:rsidRPr="009A3FAB">
              <w:rPr>
                <w:rFonts w:asciiTheme="majorBidi" w:hAnsiTheme="majorBidi" w:cstheme="majorBidi"/>
                <w:color w:val="000000"/>
                <w:sz w:val="16"/>
                <w:szCs w:val="16"/>
              </w:rPr>
              <w:t xml:space="preserve">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tls</w:t>
            </w:r>
            <w:proofErr w:type="spellEnd"/>
            <w:r w:rsidRPr="009A3FAB">
              <w:rPr>
                <w:rFonts w:asciiTheme="majorBidi" w:hAnsiTheme="majorBidi" w:cstheme="majorBidi"/>
                <w:color w:val="000000"/>
                <w:sz w:val="16"/>
                <w:szCs w:val="16"/>
              </w:rPr>
              <w:t xml:space="preserve"> (1), </w:t>
            </w:r>
            <w:proofErr w:type="spellStart"/>
            <w:r w:rsidRPr="009A3FAB">
              <w:rPr>
                <w:rFonts w:asciiTheme="majorBidi" w:hAnsiTheme="majorBidi" w:cstheme="majorBidi"/>
                <w:color w:val="000000"/>
                <w:sz w:val="16"/>
                <w:szCs w:val="16"/>
              </w:rPr>
              <w:t>lls</w:t>
            </w:r>
            <w:proofErr w:type="spellEnd"/>
            <w:r w:rsidRPr="009A3FAB">
              <w:rPr>
                <w:rFonts w:asciiTheme="majorBidi" w:hAnsiTheme="majorBidi" w:cstheme="majorBidi"/>
                <w:color w:val="000000"/>
                <w:sz w:val="16"/>
                <w:szCs w:val="16"/>
              </w:rPr>
              <w:t xml:space="preserve"> (2668)</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bl>
    <w:p w:rsidR="0082685A" w:rsidRDefault="0082685A" w:rsidP="0082685A">
      <w:pPr>
        <w:pStyle w:val="icsmbodytext"/>
        <w:rPr>
          <w:lang w:val="id-ID"/>
        </w:rPr>
      </w:pPr>
    </w:p>
    <w:p w:rsidR="0082685A" w:rsidRDefault="0082685A" w:rsidP="0082685A">
      <w:pPr>
        <w:pStyle w:val="icsmbodytext"/>
        <w:rPr>
          <w:lang w:val="id-ID"/>
        </w:rPr>
        <w:sectPr w:rsidR="0082685A" w:rsidSect="0082685A">
          <w:footnotePr>
            <w:numFmt w:val="chicago"/>
            <w:numRestart w:val="eachPage"/>
          </w:footnotePr>
          <w:type w:val="continuous"/>
          <w:pgSz w:w="11906" w:h="16838" w:code="9"/>
          <w:pgMar w:top="1446" w:right="913" w:bottom="1627" w:left="913" w:header="720" w:footer="720" w:gutter="0"/>
          <w:cols w:space="480"/>
        </w:sectPr>
      </w:pPr>
    </w:p>
    <w:p w:rsidR="00243B18" w:rsidRDefault="00243B18" w:rsidP="00243B18">
      <w:pPr>
        <w:pStyle w:val="icsmheading2"/>
        <w:outlineLvl w:val="0"/>
      </w:pPr>
      <w:r>
        <w:rPr>
          <w:lang w:val="id-ID"/>
        </w:rPr>
        <w:t>4</w:t>
      </w:r>
      <w:r>
        <w:t>.</w:t>
      </w:r>
      <w:r>
        <w:rPr>
          <w:lang w:val="id-ID"/>
        </w:rPr>
        <w:t>3</w:t>
      </w:r>
      <w:r>
        <w:t xml:space="preserve">. </w:t>
      </w:r>
      <w:r w:rsidRPr="00243B18">
        <w:t>The results of weighting the importance of data attributes</w:t>
      </w:r>
    </w:p>
    <w:p w:rsidR="0082685A" w:rsidRDefault="00243B18" w:rsidP="00243B18">
      <w:pPr>
        <w:pStyle w:val="icsmbodytext"/>
      </w:pPr>
      <w:r w:rsidRPr="00243B18">
        <w:t>Calculations using information gain are done with the help of the rapid miner application. The process of calculation using the rapid miner produces weights for each different attribute. Table 4 is the result of calculating information gain.</w:t>
      </w:r>
    </w:p>
    <w:p w:rsidR="00243B18" w:rsidRDefault="00243B18" w:rsidP="00243B18">
      <w:pPr>
        <w:pStyle w:val="icsmbodytext"/>
      </w:pPr>
    </w:p>
    <w:p w:rsidR="00243B18" w:rsidRPr="00243B18" w:rsidRDefault="00243B18" w:rsidP="00243B18">
      <w:pPr>
        <w:pStyle w:val="icsmbodytext"/>
        <w:jc w:val="center"/>
        <w:rPr>
          <w:lang w:val="id-ID"/>
        </w:rPr>
      </w:pPr>
      <w:r w:rsidRPr="00243B18">
        <w:rPr>
          <w:lang w:val="id-ID"/>
        </w:rPr>
        <w:t>Table 4 Results of weighting for each attribute</w:t>
      </w:r>
    </w:p>
    <w:p w:rsidR="00243B18" w:rsidRDefault="00243B18" w:rsidP="00243B18">
      <w:pPr>
        <w:pStyle w:val="icsmbodytext"/>
        <w:jc w:val="center"/>
        <w:rPr>
          <w:lang w:val="id-ID"/>
        </w:rPr>
      </w:pPr>
      <w:r w:rsidRPr="00243B18">
        <w:rPr>
          <w:lang w:val="id-ID"/>
        </w:rPr>
        <w:t>(Processed with rapid miner)</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715"/>
      </w:tblGrid>
      <w:tr w:rsidR="00243B18" w:rsidRPr="009A3FAB" w:rsidTr="00FF45AF">
        <w:trPr>
          <w:tblCellSpacing w:w="15" w:type="dxa"/>
          <w:jc w:val="center"/>
        </w:trPr>
        <w:tc>
          <w:tcPr>
            <w:tcW w:w="2223" w:type="dxa"/>
            <w:tcBorders>
              <w:top w:val="single" w:sz="4" w:space="0" w:color="auto"/>
              <w:bottom w:val="single" w:sz="4" w:space="0" w:color="auto"/>
            </w:tcBorders>
            <w:vAlign w:val="center"/>
          </w:tcPr>
          <w:p w:rsidR="00243B18" w:rsidRPr="009A3FAB" w:rsidRDefault="00243B18" w:rsidP="00FF45AF">
            <w:pPr>
              <w:rPr>
                <w:rFonts w:asciiTheme="majorBidi" w:hAnsiTheme="majorBidi" w:cstheme="majorBidi"/>
                <w:b/>
                <w:bCs/>
                <w:sz w:val="16"/>
                <w:szCs w:val="16"/>
              </w:rPr>
            </w:pPr>
            <w:proofErr w:type="spellStart"/>
            <w:r w:rsidRPr="009A3FAB">
              <w:rPr>
                <w:rFonts w:asciiTheme="majorBidi" w:hAnsiTheme="majorBidi" w:cstheme="majorBidi"/>
                <w:b/>
                <w:bCs/>
                <w:sz w:val="16"/>
                <w:szCs w:val="16"/>
              </w:rPr>
              <w:t>Atribute</w:t>
            </w:r>
            <w:proofErr w:type="spellEnd"/>
          </w:p>
        </w:tc>
        <w:tc>
          <w:tcPr>
            <w:tcW w:w="0" w:type="auto"/>
            <w:tcBorders>
              <w:top w:val="single" w:sz="4" w:space="0" w:color="auto"/>
              <w:bottom w:val="single" w:sz="4" w:space="0" w:color="auto"/>
            </w:tcBorders>
            <w:vAlign w:val="center"/>
          </w:tcPr>
          <w:p w:rsidR="00243B18" w:rsidRPr="009A3FAB" w:rsidRDefault="00243B18" w:rsidP="00FF45AF">
            <w:pPr>
              <w:jc w:val="both"/>
              <w:rPr>
                <w:rFonts w:asciiTheme="majorBidi" w:hAnsiTheme="majorBidi" w:cstheme="majorBidi"/>
                <w:b/>
                <w:bCs/>
                <w:sz w:val="16"/>
                <w:szCs w:val="16"/>
              </w:rPr>
            </w:pPr>
            <w:r w:rsidRPr="009A3FAB">
              <w:rPr>
                <w:rFonts w:asciiTheme="majorBidi" w:hAnsiTheme="majorBidi" w:cstheme="majorBidi"/>
                <w:b/>
                <w:bCs/>
                <w:sz w:val="16"/>
                <w:szCs w:val="16"/>
              </w:rPr>
              <w:t>Weight</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warganeg</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Kelas</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0.0025305405258738184</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st_kerja</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0.009296169826497223</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stssipil</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0.030387921658118308</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Fresh Graduate</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0.04655467177039355</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KETLULUS</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0.059488060174902435</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PEKERJAAN</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0.06056195746833359</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shifkelas</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0.07868769232845471</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info</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0.07880154664430117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Jenjang</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0.0825337195905499</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prodi</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0.12088559759218581</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KD_KONSENTRASI</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0.12088559759218581</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ST_TEST</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0.18377378063464517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th_lulus</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0.24897354370989158</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agama</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0.2726527521100228</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kd_daftar</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0.30439808333395335</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prodi2</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0.33769481477402047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KD_KONSENTRASI2</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0.35042128421087254</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gelombang</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0.447795250741339</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jnkel</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0.46871080716174796</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biayakuliah</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0.541072325203167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pend_ortu</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0.5521100988478882</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Jenjang2</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0.7295855407801191</w:t>
            </w:r>
          </w:p>
        </w:tc>
      </w:tr>
      <w:tr w:rsidR="00243B18" w:rsidRPr="009A3FAB" w:rsidTr="00FF45AF">
        <w:trPr>
          <w:tblCellSpacing w:w="15" w:type="dxa"/>
          <w:jc w:val="center"/>
        </w:trPr>
        <w:tc>
          <w:tcPr>
            <w:tcW w:w="2223" w:type="dxa"/>
            <w:tcBorders>
              <w:bottom w:val="single" w:sz="4" w:space="0" w:color="auto"/>
            </w:tcBorders>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kota_kec</w:t>
            </w:r>
            <w:proofErr w:type="spellEnd"/>
          </w:p>
        </w:tc>
        <w:tc>
          <w:tcPr>
            <w:tcW w:w="0" w:type="auto"/>
            <w:tcBorders>
              <w:bottom w:val="single" w:sz="4" w:space="0" w:color="auto"/>
            </w:tcBorders>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1.0</w:t>
            </w:r>
          </w:p>
        </w:tc>
      </w:tr>
    </w:tbl>
    <w:p w:rsidR="00243B18" w:rsidRDefault="00243B18" w:rsidP="00243B18">
      <w:pPr>
        <w:pStyle w:val="icsmheading2"/>
        <w:outlineLvl w:val="0"/>
      </w:pPr>
      <w:r>
        <w:rPr>
          <w:lang w:val="id-ID"/>
        </w:rPr>
        <w:t>4</w:t>
      </w:r>
      <w:r>
        <w:t>.</w:t>
      </w:r>
      <w:r>
        <w:rPr>
          <w:lang w:val="id-ID"/>
        </w:rPr>
        <w:t>4</w:t>
      </w:r>
      <w:r>
        <w:t xml:space="preserve">. </w:t>
      </w:r>
      <w:r w:rsidRPr="00243B18">
        <w:t>Discussion</w:t>
      </w:r>
    </w:p>
    <w:p w:rsidR="00243B18" w:rsidRPr="00243B18" w:rsidRDefault="00243B18" w:rsidP="00243B18">
      <w:pPr>
        <w:pStyle w:val="icsmbodytext"/>
      </w:pPr>
      <w:r w:rsidRPr="00243B18">
        <w:t xml:space="preserve">Table 4 is the result of research that can be interpreted: (1). </w:t>
      </w:r>
      <w:proofErr w:type="gramStart"/>
      <w:r w:rsidRPr="00243B18">
        <w:t>The</w:t>
      </w:r>
      <w:proofErr w:type="gramEnd"/>
      <w:r w:rsidRPr="00243B18">
        <w:t xml:space="preserve"> city attribute of the sub-district is the attribute with the highest information gain value, namely 1. It means that the city attribute of the sub-district is the attribute that most influences student registration. (2). </w:t>
      </w:r>
      <w:proofErr w:type="gramStart"/>
      <w:r w:rsidRPr="00243B18">
        <w:t>The</w:t>
      </w:r>
      <w:proofErr w:type="gramEnd"/>
      <w:r w:rsidRPr="00243B18">
        <w:t xml:space="preserve"> citizens attribute has an information gain of 0. It means that the attributes of citizens do not affect the classification of student registration at all. This happens because all prospective students have the same citizenship, namely Indonesian citizens. (3). </w:t>
      </w:r>
      <w:proofErr w:type="gramStart"/>
      <w:r w:rsidRPr="00243B18">
        <w:t>The</w:t>
      </w:r>
      <w:proofErr w:type="gramEnd"/>
      <w:r w:rsidRPr="00243B18">
        <w:t xml:space="preserve"> interests of other attributes can be seen as table 4. The top </w:t>
      </w:r>
      <w:r w:rsidRPr="00243B18">
        <w:t>order is an attribute that is less influential in accordance with its value. While the bottom is the most influential attribute with 1.</w:t>
      </w:r>
    </w:p>
    <w:p w:rsidR="007C06AB" w:rsidRDefault="007C06AB" w:rsidP="00243B18">
      <w:pPr>
        <w:pStyle w:val="icsmheading1"/>
        <w:outlineLvl w:val="0"/>
      </w:pPr>
      <w:r>
        <w:t xml:space="preserve">5. </w:t>
      </w:r>
      <w:r w:rsidR="00243B18" w:rsidRPr="00243B18">
        <w:t>Conclusion</w:t>
      </w:r>
    </w:p>
    <w:p w:rsidR="007C06AB" w:rsidRDefault="00243B18">
      <w:pPr>
        <w:pStyle w:val="icsmbodytext"/>
      </w:pPr>
      <w:r w:rsidRPr="00243B18">
        <w:t>From the results of the study it can be concluded that the most dominant attribute that influences student registration is the city / sub-district attribute, level, parental education, tuition fees and so on. This knowledge can be used as a reference for the campus management to increase the number of students who register by applying certain policies. The existence of this knowledge if supported by the right policy will reduce the process of students who are resigning or not registering.</w:t>
      </w:r>
    </w:p>
    <w:p w:rsidR="007C06AB" w:rsidRDefault="007C06AB" w:rsidP="00243B18">
      <w:pPr>
        <w:pStyle w:val="icsmheading1"/>
      </w:pPr>
      <w:r>
        <w:t xml:space="preserve">6. </w:t>
      </w:r>
      <w:r w:rsidR="00243B18" w:rsidRPr="00243B18">
        <w:t>Acknowledgment</w:t>
      </w:r>
    </w:p>
    <w:p w:rsidR="007C06AB" w:rsidRDefault="00243B18">
      <w:pPr>
        <w:pStyle w:val="icsmbodytext"/>
      </w:pPr>
      <w:r w:rsidRPr="00243B18">
        <w:t>This research is part of a research funded by DIKTI in a Beginners Lecturer Research Scheme for fiscal year 2019.</w:t>
      </w:r>
    </w:p>
    <w:p w:rsidR="007C06AB" w:rsidRDefault="007C06AB">
      <w:pPr>
        <w:pStyle w:val="icsmequations"/>
      </w:pPr>
    </w:p>
    <w:p w:rsidR="007C06AB" w:rsidRDefault="007C06AB">
      <w:pPr>
        <w:pStyle w:val="icsmheading1"/>
      </w:pPr>
      <w:r>
        <w:t>References</w:t>
      </w:r>
    </w:p>
    <w:p w:rsidR="00236CD3" w:rsidRDefault="00260071" w:rsidP="00236CD3">
      <w:pPr>
        <w:pStyle w:val="icsmreferences"/>
      </w:pPr>
      <w:r>
        <w:rPr>
          <w:lang w:val="id-ID"/>
        </w:rPr>
        <w:t xml:space="preserve">[1] </w:t>
      </w:r>
      <w:proofErr w:type="spellStart"/>
      <w:r w:rsidR="00236CD3">
        <w:t>Kusrini</w:t>
      </w:r>
      <w:proofErr w:type="spellEnd"/>
      <w:r w:rsidR="00236CD3">
        <w:t xml:space="preserve">, &amp; </w:t>
      </w:r>
      <w:proofErr w:type="spellStart"/>
      <w:r w:rsidR="00236CD3">
        <w:t>Taufiq</w:t>
      </w:r>
      <w:proofErr w:type="spellEnd"/>
      <w:r w:rsidR="00236CD3">
        <w:t xml:space="preserve">, L. E. (2009). </w:t>
      </w:r>
      <w:proofErr w:type="spellStart"/>
      <w:r w:rsidR="00236CD3">
        <w:t>Algoritma</w:t>
      </w:r>
      <w:proofErr w:type="spellEnd"/>
      <w:r w:rsidR="00236CD3">
        <w:t xml:space="preserve"> Data Mining. Yogyakarta: Andi Offset.</w:t>
      </w:r>
    </w:p>
    <w:p w:rsidR="00236CD3" w:rsidRDefault="00260071" w:rsidP="00236CD3">
      <w:pPr>
        <w:pStyle w:val="icsmreferences"/>
      </w:pPr>
      <w:r>
        <w:rPr>
          <w:lang w:val="id-ID"/>
        </w:rPr>
        <w:t xml:space="preserve">[2] </w:t>
      </w:r>
      <w:r w:rsidR="00236CD3">
        <w:t>Witten, I. H., Frank, E., &amp; Hall, M. A. (2011). Data Mining: Practical Machine Learning Tools and Techniques 3rd Edition. Elsevier.</w:t>
      </w:r>
    </w:p>
    <w:p w:rsidR="00260071" w:rsidRDefault="00260071" w:rsidP="00260071">
      <w:pPr>
        <w:pStyle w:val="icsmreferences"/>
      </w:pPr>
      <w:r>
        <w:rPr>
          <w:lang w:val="id-ID"/>
        </w:rPr>
        <w:t xml:space="preserve">[3] </w:t>
      </w:r>
      <w:r>
        <w:t>Larose, D. T. (2005). Discovering Knowledge in Data: an Introduction to Data Mining. John Wiley &amp; Sons.</w:t>
      </w:r>
    </w:p>
    <w:p w:rsidR="00260071" w:rsidRDefault="00260071" w:rsidP="00260071">
      <w:pPr>
        <w:pStyle w:val="icsmreferences"/>
      </w:pPr>
      <w:r>
        <w:rPr>
          <w:lang w:val="id-ID"/>
        </w:rPr>
        <w:t xml:space="preserve">[4] </w:t>
      </w:r>
      <w:r>
        <w:t xml:space="preserve">Han, J., &amp; </w:t>
      </w:r>
      <w:proofErr w:type="spellStart"/>
      <w:r>
        <w:t>Kamber</w:t>
      </w:r>
      <w:proofErr w:type="spellEnd"/>
      <w:r>
        <w:t>, M. (2006). Data Mining: Concepts and Techniques Second Edition. Elsevier. Elsevier.</w:t>
      </w:r>
    </w:p>
    <w:p w:rsidR="00260071" w:rsidRDefault="00260071" w:rsidP="00260071">
      <w:pPr>
        <w:pStyle w:val="icsmreferences"/>
      </w:pPr>
      <w:r>
        <w:rPr>
          <w:lang w:val="id-ID"/>
        </w:rPr>
        <w:t xml:space="preserve">[5] </w:t>
      </w:r>
      <w:proofErr w:type="spellStart"/>
      <w:r>
        <w:t>Alkaromi</w:t>
      </w:r>
      <w:proofErr w:type="spellEnd"/>
      <w:r>
        <w:t xml:space="preserve">, M. A. (2014). Information Gain </w:t>
      </w:r>
      <w:proofErr w:type="spellStart"/>
      <w:r>
        <w:t>untuk</w:t>
      </w:r>
      <w:proofErr w:type="spellEnd"/>
      <w:r>
        <w:t xml:space="preserve"> </w:t>
      </w:r>
      <w:proofErr w:type="spellStart"/>
      <w:r>
        <w:t>Pemilihan</w:t>
      </w:r>
      <w:proofErr w:type="spellEnd"/>
      <w:r>
        <w:t xml:space="preserve"> </w:t>
      </w:r>
      <w:proofErr w:type="spellStart"/>
      <w:r>
        <w:t>Fitur</w:t>
      </w:r>
      <w:proofErr w:type="spellEnd"/>
      <w:r>
        <w:t xml:space="preserve"> </w:t>
      </w:r>
      <w:proofErr w:type="spellStart"/>
      <w:r>
        <w:t>pada</w:t>
      </w:r>
      <w:proofErr w:type="spellEnd"/>
      <w:r>
        <w:t xml:space="preserve"> </w:t>
      </w:r>
      <w:proofErr w:type="spellStart"/>
      <w:r>
        <w:t>Klasifikasi</w:t>
      </w:r>
      <w:proofErr w:type="spellEnd"/>
      <w:r>
        <w:t xml:space="preserve"> </w:t>
      </w:r>
      <w:proofErr w:type="spellStart"/>
      <w:r>
        <w:t>Heregistrasi</w:t>
      </w:r>
      <w:proofErr w:type="spellEnd"/>
      <w:r>
        <w:t xml:space="preserve"> </w:t>
      </w:r>
      <w:proofErr w:type="spellStart"/>
      <w:r>
        <w:t>Calon</w:t>
      </w:r>
      <w:proofErr w:type="spellEnd"/>
      <w:r>
        <w:t xml:space="preserve"> </w:t>
      </w:r>
      <w:proofErr w:type="spellStart"/>
      <w:r>
        <w:t>Mahasiswa</w:t>
      </w:r>
      <w:proofErr w:type="spellEnd"/>
      <w:r>
        <w:t xml:space="preserve"> </w:t>
      </w:r>
      <w:proofErr w:type="spellStart"/>
      <w:r>
        <w:t>dengan</w:t>
      </w:r>
      <w:proofErr w:type="spellEnd"/>
      <w:r>
        <w:t xml:space="preserve"> </w:t>
      </w:r>
      <w:proofErr w:type="spellStart"/>
      <w:r>
        <w:t>Menggunakan</w:t>
      </w:r>
      <w:proofErr w:type="spellEnd"/>
      <w:r>
        <w:t xml:space="preserve"> K-NN.</w:t>
      </w:r>
    </w:p>
    <w:p w:rsidR="00260071" w:rsidRDefault="00260071" w:rsidP="00260071">
      <w:pPr>
        <w:pStyle w:val="icsmreferences"/>
        <w:rPr>
          <w:lang w:val="id-ID"/>
        </w:rPr>
      </w:pPr>
      <w:r>
        <w:rPr>
          <w:lang w:val="id-ID"/>
        </w:rPr>
        <w:t xml:space="preserve">[6] </w:t>
      </w:r>
      <w:r w:rsidRPr="00260071">
        <w:rPr>
          <w:lang w:val="id-ID"/>
        </w:rPr>
        <w:t>Prasetyo, E. (2012) Data Mining Konsep dan Aplikasi menggunakan Matlab. Yogyakarta: Andi Offset.</w:t>
      </w:r>
    </w:p>
    <w:p w:rsidR="00260071" w:rsidRDefault="00290AB4" w:rsidP="00260071">
      <w:pPr>
        <w:pStyle w:val="icsmreferences"/>
        <w:rPr>
          <w:lang w:val="id-ID"/>
        </w:rPr>
      </w:pPr>
      <w:r>
        <w:rPr>
          <w:lang w:val="id-ID"/>
        </w:rPr>
        <w:t xml:space="preserve">[7] </w:t>
      </w:r>
      <w:r w:rsidR="00260071" w:rsidRPr="00260071">
        <w:rPr>
          <w:lang w:val="id-ID"/>
        </w:rPr>
        <w:t>Santosa, B. (2007) Data Mining Teknik Pemanfaatan Data untuk Keperluan Bisnis. Edisi Pert. Yogyakarta: Graha Ilmu.</w:t>
      </w:r>
    </w:p>
    <w:p w:rsidR="00260071" w:rsidRDefault="00290AB4" w:rsidP="00260071">
      <w:pPr>
        <w:pStyle w:val="icsmreferences"/>
        <w:rPr>
          <w:lang w:val="id-ID"/>
        </w:rPr>
      </w:pPr>
      <w:r>
        <w:rPr>
          <w:lang w:val="id-ID"/>
        </w:rPr>
        <w:t xml:space="preserve">[8] </w:t>
      </w:r>
      <w:r w:rsidRPr="00290AB4">
        <w:rPr>
          <w:lang w:val="id-ID"/>
        </w:rPr>
        <w:t>Deng, H. and Runger, G. (2012) ‘Feature Selection via Regularized Trees’. Available at: http://arxiv.org/abs/1201.1587v3 (Accessed: 16 October 2014).</w:t>
      </w:r>
    </w:p>
    <w:p w:rsidR="00290AB4" w:rsidRDefault="00290AB4" w:rsidP="00260071">
      <w:pPr>
        <w:pStyle w:val="icsmreferences"/>
        <w:rPr>
          <w:lang w:val="id-ID"/>
        </w:rPr>
      </w:pPr>
      <w:r>
        <w:rPr>
          <w:lang w:val="id-ID"/>
        </w:rPr>
        <w:t xml:space="preserve">[9] </w:t>
      </w:r>
      <w:r w:rsidRPr="00290AB4">
        <w:rPr>
          <w:lang w:val="id-ID"/>
        </w:rPr>
        <w:t>Novakovic, J. (2010) ‘The Impact of Feature Selection on the Accuracy of 1DwYH Bayes Classifier’, 2, pp. 1113–1116.</w:t>
      </w:r>
    </w:p>
    <w:p w:rsidR="00260071" w:rsidRDefault="00260071" w:rsidP="00260071">
      <w:pPr>
        <w:pStyle w:val="icsmreferences"/>
        <w:rPr>
          <w:lang w:val="id-ID"/>
        </w:rPr>
      </w:pPr>
    </w:p>
    <w:p w:rsidR="00260071" w:rsidRPr="00260071" w:rsidRDefault="00260071" w:rsidP="00260071">
      <w:pPr>
        <w:pStyle w:val="icsmreferences"/>
        <w:rPr>
          <w:lang w:val="id-ID"/>
        </w:rPr>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36CD3">
      <w:pPr>
        <w:pStyle w:val="icsmreferences"/>
      </w:pPr>
    </w:p>
    <w:p w:rsidR="00260071" w:rsidRDefault="00260071" w:rsidP="00236CD3">
      <w:pPr>
        <w:pStyle w:val="icsmreferences"/>
        <w:sectPr w:rsidR="00260071">
          <w:footnotePr>
            <w:numFmt w:val="chicago"/>
            <w:numRestart w:val="eachPage"/>
          </w:footnotePr>
          <w:type w:val="continuous"/>
          <w:pgSz w:w="11906" w:h="16838" w:code="9"/>
          <w:pgMar w:top="1446" w:right="913" w:bottom="1627" w:left="913" w:header="720" w:footer="720" w:gutter="0"/>
          <w:cols w:num="2" w:space="480"/>
        </w:sectPr>
      </w:pPr>
    </w:p>
    <w:p w:rsidR="007C06AB" w:rsidRDefault="007C06AB">
      <w:pPr>
        <w:pStyle w:val="icsmreferences"/>
        <w:ind w:left="0" w:firstLine="0"/>
      </w:pPr>
    </w:p>
    <w:sectPr w:rsidR="007C06AB">
      <w:footnotePr>
        <w:numFmt w:val="chicago"/>
        <w:numRestart w:val="eachPage"/>
      </w:footnotePr>
      <w:type w:val="continuous"/>
      <w:pgSz w:w="11906" w:h="16838" w:code="9"/>
      <w:pgMar w:top="1446" w:right="913" w:bottom="1627" w:left="913" w:header="720" w:footer="720" w:gutter="0"/>
      <w:cols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06F" w:rsidRDefault="00A4006F">
      <w:r>
        <w:separator/>
      </w:r>
    </w:p>
  </w:endnote>
  <w:endnote w:type="continuationSeparator" w:id="0">
    <w:p w:rsidR="00A4006F" w:rsidRDefault="00A4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480141"/>
      <w:docPartObj>
        <w:docPartGallery w:val="Page Numbers (Bottom of Page)"/>
        <w:docPartUnique/>
      </w:docPartObj>
    </w:sdtPr>
    <w:sdtEndPr>
      <w:rPr>
        <w:noProof/>
      </w:rPr>
    </w:sdtEndPr>
    <w:sdtContent>
      <w:p w:rsidR="000D3DB5" w:rsidRDefault="000D3DB5">
        <w:pPr>
          <w:pStyle w:val="Footer"/>
          <w:jc w:val="right"/>
        </w:pPr>
        <w:r>
          <w:fldChar w:fldCharType="begin"/>
        </w:r>
        <w:r>
          <w:instrText xml:space="preserve"> PAGE   \* MERGEFORMAT </w:instrText>
        </w:r>
        <w:r>
          <w:fldChar w:fldCharType="separate"/>
        </w:r>
        <w:r w:rsidR="006D39DA">
          <w:rPr>
            <w:noProof/>
          </w:rPr>
          <w:t>7</w:t>
        </w:r>
        <w:r>
          <w:rPr>
            <w:noProof/>
          </w:rPr>
          <w:fldChar w:fldCharType="end"/>
        </w:r>
      </w:p>
    </w:sdtContent>
  </w:sdt>
  <w:p w:rsidR="000D3DB5" w:rsidRDefault="000D3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DB5" w:rsidRDefault="000D3DB5">
    <w:pPr>
      <w:pStyle w:val="Footer"/>
      <w:jc w:val="right"/>
    </w:pPr>
    <w:r>
      <w:t xml:space="preserve">                                                                                                                                                    </w:t>
    </w:r>
    <w:sdt>
      <w:sdtPr>
        <w:id w:val="1286383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D39DA">
          <w:rPr>
            <w:noProof/>
          </w:rPr>
          <w:t>1</w:t>
        </w:r>
        <w:r>
          <w:rPr>
            <w:noProof/>
          </w:rPr>
          <w:fldChar w:fldCharType="end"/>
        </w:r>
      </w:sdtContent>
    </w:sdt>
  </w:p>
  <w:p w:rsidR="000D3DB5" w:rsidRPr="008224B5" w:rsidRDefault="000D3DB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06F" w:rsidRDefault="00A4006F">
      <w:r>
        <w:separator/>
      </w:r>
    </w:p>
  </w:footnote>
  <w:footnote w:type="continuationSeparator" w:id="0">
    <w:p w:rsidR="00A4006F" w:rsidRDefault="00A4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CD3" w:rsidRDefault="00236CD3" w:rsidP="00236CD3">
    <w:pPr>
      <w:pStyle w:val="HeaderwithPageNumbers"/>
      <w:jc w:val="left"/>
    </w:pPr>
    <w:r>
      <w:rPr>
        <w:lang w:val="id-ID"/>
      </w:rPr>
      <w:t>JAICT</w:t>
    </w:r>
    <w:r>
      <w:t xml:space="preserve"> Journal of Applied Communication and Information Technologies,       </w:t>
    </w:r>
    <w:r>
      <w:tab/>
    </w:r>
    <w:r>
      <w:tab/>
    </w:r>
    <w:r>
      <w:tab/>
    </w:r>
    <w:r>
      <w:tab/>
    </w:r>
    <w:r>
      <w:tab/>
      <w:t xml:space="preserve">    Vol.</w:t>
    </w:r>
    <w:r>
      <w:rPr>
        <w:lang w:val="id-ID"/>
      </w:rPr>
      <w:t>4</w:t>
    </w:r>
    <w:r>
      <w:t>, No.1, 201</w:t>
    </w:r>
    <w:r>
      <w:rPr>
        <w:lang w:val="id-ID"/>
      </w:rPr>
      <w:t>9</w:t>
    </w:r>
    <w:r>
      <w:t xml:space="preserve">                                                                                                                                       </w:t>
    </w:r>
  </w:p>
  <w:p w:rsidR="000D3DB5" w:rsidRDefault="000D3DB5" w:rsidP="008224B5">
    <w:pPr>
      <w:rPr>
        <w:color w:val="C00000"/>
        <w:sz w:val="28"/>
        <w:szCs w:val="28"/>
      </w:rPr>
    </w:pPr>
    <w:r>
      <w:rPr>
        <w:color w:val="C00000"/>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DB5" w:rsidRDefault="000D3DB5" w:rsidP="00236CD3">
    <w:pPr>
      <w:pStyle w:val="HeaderwithPageNumbers"/>
      <w:jc w:val="left"/>
    </w:pPr>
    <w:r>
      <w:rPr>
        <w:lang w:val="id-ID"/>
      </w:rPr>
      <w:t>JAICT</w:t>
    </w:r>
    <w:r>
      <w:t xml:space="preserve"> Journal of Applied Communication and Information Technologies,       </w:t>
    </w:r>
    <w:r>
      <w:tab/>
    </w:r>
    <w:r>
      <w:tab/>
    </w:r>
    <w:r>
      <w:tab/>
    </w:r>
    <w:r>
      <w:tab/>
    </w:r>
    <w:r>
      <w:tab/>
      <w:t xml:space="preserve">    Vol.</w:t>
    </w:r>
    <w:r w:rsidR="00236CD3">
      <w:rPr>
        <w:lang w:val="id-ID"/>
      </w:rPr>
      <w:t>4</w:t>
    </w:r>
    <w:r>
      <w:t>, No.1, 201</w:t>
    </w:r>
    <w:r w:rsidR="00236CD3">
      <w:rPr>
        <w:lang w:val="id-ID"/>
      </w:rPr>
      <w:t>9</w:t>
    </w:r>
    <w:r>
      <w:t xml:space="preserve">                                                                                                                                       </w:t>
    </w:r>
  </w:p>
  <w:p w:rsidR="000D3DB5" w:rsidRPr="00370247" w:rsidRDefault="000D3DB5" w:rsidP="00370247">
    <w:pPr>
      <w:rPr>
        <w:color w:val="C00000"/>
        <w:sz w:val="28"/>
        <w:szCs w:val="28"/>
      </w:rPr>
    </w:pPr>
    <w:r>
      <w:rPr>
        <w:color w:val="C00000"/>
        <w:sz w:val="28"/>
        <w:szCs w:val="28"/>
      </w:rPr>
      <w:t>————————————————————————————————————</w:t>
    </w:r>
  </w:p>
  <w:p w:rsidR="000D3DB5" w:rsidRDefault="000D3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B8042E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52F00808"/>
    <w:multiLevelType w:val="hybridMultilevel"/>
    <w:tmpl w:val="BBA0A2CE"/>
    <w:lvl w:ilvl="0" w:tplc="46C2DA5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4" w15:restartNumberingAfterBreak="0">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5" w15:restartNumberingAfterBreak="0">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E7"/>
    <w:rsid w:val="0005333A"/>
    <w:rsid w:val="000D3DB5"/>
    <w:rsid w:val="001706DA"/>
    <w:rsid w:val="002100F7"/>
    <w:rsid w:val="00236CD3"/>
    <w:rsid w:val="00243B18"/>
    <w:rsid w:val="00260071"/>
    <w:rsid w:val="00290AB4"/>
    <w:rsid w:val="00370247"/>
    <w:rsid w:val="00477096"/>
    <w:rsid w:val="005226FD"/>
    <w:rsid w:val="0056573F"/>
    <w:rsid w:val="005E677F"/>
    <w:rsid w:val="00621A0F"/>
    <w:rsid w:val="006D39DA"/>
    <w:rsid w:val="00731A3C"/>
    <w:rsid w:val="007C06AB"/>
    <w:rsid w:val="008224B5"/>
    <w:rsid w:val="0082685A"/>
    <w:rsid w:val="00925570"/>
    <w:rsid w:val="00972D1A"/>
    <w:rsid w:val="00A4006F"/>
    <w:rsid w:val="00A652CA"/>
    <w:rsid w:val="00AB485E"/>
    <w:rsid w:val="00BA6A53"/>
    <w:rsid w:val="00CC4075"/>
    <w:rsid w:val="00E80FD9"/>
    <w:rsid w:val="00EC3FE7"/>
    <w:rsid w:val="00F04325"/>
    <w:rsid w:val="00FA2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55348A-91E7-4357-AB5D-2B1021F7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iPriority w:val="99"/>
    <w:unhideWhenUsed/>
    <w:rsid w:val="008224B5"/>
    <w:pPr>
      <w:tabs>
        <w:tab w:val="center" w:pos="4680"/>
        <w:tab w:val="right" w:pos="9360"/>
      </w:tabs>
    </w:pPr>
  </w:style>
  <w:style w:type="character" w:customStyle="1" w:styleId="HeaderChar">
    <w:name w:val="Header Char"/>
    <w:basedOn w:val="DefaultParagraphFont"/>
    <w:link w:val="Header"/>
    <w:uiPriority w:val="99"/>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table" w:customStyle="1" w:styleId="TableGridLight1">
    <w:name w:val="Table Grid Light1"/>
    <w:basedOn w:val="TableNormal"/>
    <w:uiPriority w:val="40"/>
    <w:rsid w:val="001706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Elsevier instructions for the preparation of a 2-column-format camera ready paper</vt:lpstr>
    </vt:vector>
  </TitlesOfParts>
  <Company>Elsevier Science</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Elsevier instructions for the preparation of a 2-column-format camera ready paper</dc:title>
  <dc:creator>Elsevier Science Ltd</dc:creator>
  <cp:lastModifiedBy>win10</cp:lastModifiedBy>
  <cp:revision>2</cp:revision>
  <cp:lastPrinted>2000-03-28T18:11:00Z</cp:lastPrinted>
  <dcterms:created xsi:type="dcterms:W3CDTF">2020-06-18T08:01:00Z</dcterms:created>
  <dcterms:modified xsi:type="dcterms:W3CDTF">2020-06-18T08:01:00Z</dcterms:modified>
</cp:coreProperties>
</file>